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7F76B88E" w:rsidR="005E7182" w:rsidRPr="000520B2" w:rsidRDefault="00C5626D" w:rsidP="005E7182">
      <w:pPr>
        <w:pStyle w:val="Header"/>
        <w:tabs>
          <w:tab w:val="right" w:pos="9639"/>
        </w:tabs>
        <w:rPr>
          <w:bCs/>
          <w:noProof w:val="0"/>
          <w:sz w:val="22"/>
          <w:szCs w:val="22"/>
        </w:rPr>
      </w:pPr>
      <w:bookmarkStart w:id="0" w:name="_Hlk37418177"/>
      <w:bookmarkStart w:id="1" w:name="_Hlk148433929"/>
      <w:r w:rsidRPr="00C5626D">
        <w:rPr>
          <w:bCs/>
          <w:noProof w:val="0"/>
          <w:sz w:val="22"/>
          <w:szCs w:val="22"/>
        </w:rPr>
        <w:t>3GPP TSG RAN WG2 #132</w:t>
      </w:r>
      <w:r w:rsidR="005E7182" w:rsidRPr="000520B2">
        <w:rPr>
          <w:sz w:val="16"/>
          <w:szCs w:val="18"/>
        </w:rPr>
        <w:tab/>
      </w:r>
      <w:r w:rsidR="00637944" w:rsidRPr="00637944">
        <w:rPr>
          <w:bCs/>
          <w:noProof w:val="0"/>
          <w:sz w:val="22"/>
          <w:szCs w:val="22"/>
        </w:rPr>
        <w:t>R2-2508775</w:t>
      </w:r>
    </w:p>
    <w:bookmarkEnd w:id="0"/>
    <w:bookmarkEnd w:id="1"/>
    <w:p w14:paraId="376911AE" w14:textId="24A9723C" w:rsidR="00773C9C" w:rsidRPr="000520B2" w:rsidRDefault="007A210C" w:rsidP="16512788">
      <w:pPr>
        <w:pStyle w:val="CRCoverPage"/>
        <w:rPr>
          <w:rStyle w:val="eop"/>
          <w:rFonts w:cs="Arial"/>
          <w:b/>
          <w:bCs/>
          <w:color w:val="000000"/>
          <w:sz w:val="18"/>
          <w:szCs w:val="18"/>
          <w:shd w:val="clear" w:color="auto" w:fill="FFFFFF"/>
          <w:lang w:val="en-US"/>
        </w:rPr>
      </w:pPr>
      <w:r w:rsidRPr="007A210C">
        <w:rPr>
          <w:rFonts w:eastAsia="SimSun"/>
          <w:b/>
          <w:bCs/>
          <w:sz w:val="22"/>
          <w:szCs w:val="22"/>
          <w:lang w:val="en-US"/>
        </w:rPr>
        <w:t>Dallas, USA, 17th – 21st November 2025</w:t>
      </w:r>
    </w:p>
    <w:p w14:paraId="30E02941" w14:textId="52B385E7" w:rsidR="0034111C" w:rsidRPr="000520B2" w:rsidRDefault="0034111C" w:rsidP="001D3E33">
      <w:pPr>
        <w:pStyle w:val="CRCoverPage"/>
        <w:tabs>
          <w:tab w:val="left" w:pos="1620"/>
        </w:tabs>
        <w:ind w:left="1985" w:hanging="1985"/>
        <w:rPr>
          <w:rFonts w:cs="Arial"/>
          <w:b/>
          <w:bCs/>
          <w:sz w:val="22"/>
          <w:szCs w:val="22"/>
          <w:lang w:val="en-US" w:eastAsia="ja-JP"/>
        </w:rPr>
      </w:pPr>
      <w:r w:rsidRPr="000520B2">
        <w:rPr>
          <w:rFonts w:cs="Arial"/>
          <w:b/>
          <w:bCs/>
          <w:sz w:val="22"/>
          <w:szCs w:val="22"/>
          <w:lang w:val="en-US"/>
        </w:rPr>
        <w:t>Agenda item</w:t>
      </w:r>
      <w:r w:rsidR="001D3E33" w:rsidRPr="000520B2">
        <w:rPr>
          <w:rFonts w:cs="Arial"/>
          <w:b/>
          <w:bCs/>
          <w:sz w:val="22"/>
          <w:szCs w:val="22"/>
          <w:lang w:val="en-US"/>
        </w:rPr>
        <w:tab/>
      </w:r>
      <w:r w:rsidRPr="000520B2">
        <w:rPr>
          <w:rFonts w:cs="Arial"/>
          <w:b/>
          <w:bCs/>
          <w:sz w:val="22"/>
          <w:szCs w:val="22"/>
          <w:lang w:val="en-US"/>
        </w:rPr>
        <w:t>:</w:t>
      </w:r>
      <w:r w:rsidR="001D3E33" w:rsidRPr="000520B2">
        <w:rPr>
          <w:rFonts w:cs="Arial"/>
          <w:b/>
          <w:bCs/>
          <w:sz w:val="22"/>
          <w:szCs w:val="18"/>
          <w:lang w:val="en-US"/>
        </w:rPr>
        <w:t xml:space="preserve"> </w:t>
      </w:r>
      <w:r w:rsidR="00623394" w:rsidRPr="000520B2">
        <w:rPr>
          <w:rFonts w:cs="Arial"/>
          <w:b/>
          <w:bCs/>
          <w:sz w:val="22"/>
          <w:szCs w:val="18"/>
          <w:lang w:val="en-US"/>
        </w:rPr>
        <w:t>10.3.3.1</w:t>
      </w:r>
    </w:p>
    <w:p w14:paraId="30E02942" w14:textId="16084344" w:rsidR="00E128F2" w:rsidRPr="000520B2" w:rsidRDefault="0034111C" w:rsidP="001D3E33">
      <w:pPr>
        <w:tabs>
          <w:tab w:val="left" w:pos="1620"/>
          <w:tab w:val="left" w:pos="1985"/>
        </w:tabs>
        <w:spacing w:after="120"/>
        <w:ind w:left="1985" w:hanging="1985"/>
        <w:rPr>
          <w:rFonts w:ascii="Arial" w:hAnsi="Arial" w:cs="Arial"/>
          <w:b/>
          <w:bCs/>
          <w:sz w:val="22"/>
          <w:szCs w:val="22"/>
        </w:rPr>
      </w:pPr>
      <w:r w:rsidRPr="000520B2">
        <w:rPr>
          <w:rFonts w:ascii="Arial" w:hAnsi="Arial" w:cs="Arial"/>
          <w:b/>
          <w:bCs/>
          <w:sz w:val="22"/>
          <w:szCs w:val="22"/>
          <w:lang w:val="en-US"/>
        </w:rPr>
        <w:t>Source</w:t>
      </w:r>
      <w:r w:rsidR="001D3E33" w:rsidRPr="000520B2">
        <w:rPr>
          <w:rFonts w:ascii="Arial" w:hAnsi="Arial" w:cs="Arial"/>
          <w:b/>
          <w:bCs/>
          <w:sz w:val="22"/>
          <w:szCs w:val="22"/>
          <w:lang w:val="en-US"/>
        </w:rPr>
        <w:tab/>
      </w:r>
      <w:r w:rsidRPr="000520B2">
        <w:rPr>
          <w:rFonts w:ascii="Arial" w:hAnsi="Arial" w:cs="Arial"/>
          <w:b/>
          <w:bCs/>
          <w:sz w:val="22"/>
          <w:szCs w:val="22"/>
          <w:lang w:val="en-US"/>
        </w:rPr>
        <w:t>:</w:t>
      </w:r>
      <w:r w:rsidR="001D3E33" w:rsidRPr="000520B2">
        <w:rPr>
          <w:rFonts w:ascii="Arial" w:hAnsi="Arial" w:cs="Arial"/>
          <w:b/>
          <w:bCs/>
          <w:sz w:val="22"/>
          <w:szCs w:val="22"/>
          <w:lang w:val="en-US"/>
        </w:rPr>
        <w:t xml:space="preserve"> </w:t>
      </w:r>
      <w:r w:rsidR="00DE032B" w:rsidRPr="000520B2">
        <w:rPr>
          <w:rFonts w:ascii="Arial" w:hAnsi="Arial" w:cs="Arial"/>
          <w:b/>
          <w:bCs/>
          <w:sz w:val="22"/>
          <w:szCs w:val="22"/>
          <w:lang w:val="en-US"/>
        </w:rPr>
        <w:t>Jio Platforms Limited</w:t>
      </w:r>
    </w:p>
    <w:p w14:paraId="30E02943" w14:textId="7C069B2C" w:rsidR="0034111C" w:rsidRPr="000520B2" w:rsidRDefault="0034111C" w:rsidP="001D3E33">
      <w:pPr>
        <w:tabs>
          <w:tab w:val="left" w:pos="1620"/>
        </w:tabs>
        <w:ind w:left="1985" w:hanging="1985"/>
        <w:rPr>
          <w:rFonts w:ascii="Arial" w:hAnsi="Arial" w:cs="Arial"/>
          <w:b/>
          <w:sz w:val="22"/>
          <w:szCs w:val="22"/>
        </w:rPr>
      </w:pPr>
      <w:r w:rsidRPr="000520B2">
        <w:rPr>
          <w:rFonts w:ascii="Arial" w:hAnsi="Arial" w:cs="Arial"/>
          <w:b/>
          <w:bCs/>
          <w:sz w:val="22"/>
          <w:szCs w:val="22"/>
          <w:lang w:val="en-US"/>
        </w:rPr>
        <w:t>Title</w:t>
      </w:r>
      <w:r w:rsidR="001D3E33" w:rsidRPr="000520B2">
        <w:rPr>
          <w:rFonts w:ascii="Arial" w:hAnsi="Arial" w:cs="Arial"/>
          <w:b/>
          <w:bCs/>
          <w:sz w:val="22"/>
          <w:szCs w:val="22"/>
          <w:lang w:val="en-US"/>
        </w:rPr>
        <w:tab/>
      </w:r>
      <w:r w:rsidRPr="000520B2">
        <w:rPr>
          <w:rFonts w:ascii="Arial" w:hAnsi="Arial" w:cs="Arial"/>
          <w:b/>
          <w:bCs/>
          <w:sz w:val="22"/>
          <w:szCs w:val="22"/>
          <w:lang w:val="en-US"/>
        </w:rPr>
        <w:t>:</w:t>
      </w:r>
      <w:r w:rsidR="001D3E33" w:rsidRPr="000520B2">
        <w:rPr>
          <w:rFonts w:ascii="Arial" w:hAnsi="Arial" w:cs="Arial"/>
          <w:b/>
          <w:bCs/>
          <w:sz w:val="22"/>
          <w:szCs w:val="22"/>
          <w:lang w:val="en-US"/>
        </w:rPr>
        <w:t xml:space="preserve"> </w:t>
      </w:r>
      <w:r w:rsidR="00475547" w:rsidRPr="000520B2">
        <w:rPr>
          <w:rFonts w:ascii="Arial" w:hAnsi="Arial" w:cs="Arial"/>
          <w:b/>
          <w:bCs/>
          <w:sz w:val="22"/>
          <w:szCs w:val="22"/>
          <w:lang w:val="en-US"/>
        </w:rPr>
        <w:t>Model Transfer and Feedback Procedure for 6G AI/ML Framework</w:t>
      </w:r>
      <w:r w:rsidR="00561184" w:rsidRPr="000520B2">
        <w:rPr>
          <w:rFonts w:ascii="Arial" w:hAnsi="Arial" w:cs="Arial"/>
          <w:b/>
          <w:bCs/>
          <w:sz w:val="22"/>
          <w:szCs w:val="22"/>
          <w:lang w:val="en-US"/>
        </w:rPr>
        <w:t xml:space="preserve"> </w:t>
      </w:r>
    </w:p>
    <w:p w14:paraId="11685FF7" w14:textId="3CE870D2" w:rsidR="00B87A2D" w:rsidRPr="000520B2" w:rsidRDefault="0034111C" w:rsidP="006A5BE2">
      <w:pPr>
        <w:tabs>
          <w:tab w:val="left" w:pos="1620"/>
        </w:tabs>
        <w:ind w:left="1985" w:hanging="1985"/>
        <w:rPr>
          <w:rFonts w:ascii="Arial" w:hAnsi="Arial" w:cs="Arial"/>
          <w:b/>
          <w:bCs/>
          <w:sz w:val="22"/>
          <w:szCs w:val="22"/>
        </w:rPr>
      </w:pPr>
      <w:r w:rsidRPr="000520B2">
        <w:rPr>
          <w:rFonts w:ascii="Arial" w:hAnsi="Arial" w:cs="Arial"/>
          <w:b/>
          <w:bCs/>
          <w:sz w:val="22"/>
          <w:szCs w:val="22"/>
          <w:lang w:val="en-US"/>
        </w:rPr>
        <w:t xml:space="preserve">Document </w:t>
      </w:r>
      <w:r w:rsidR="3E61DC49" w:rsidRPr="000520B2">
        <w:rPr>
          <w:rFonts w:ascii="Arial" w:hAnsi="Arial" w:cs="Arial"/>
          <w:b/>
          <w:bCs/>
          <w:sz w:val="22"/>
          <w:szCs w:val="22"/>
          <w:lang w:val="en-US"/>
        </w:rPr>
        <w:t>for</w:t>
      </w:r>
      <w:r w:rsidR="001D3E33" w:rsidRPr="000520B2">
        <w:rPr>
          <w:rFonts w:ascii="Arial" w:hAnsi="Arial" w:cs="Arial"/>
          <w:b/>
          <w:bCs/>
          <w:sz w:val="22"/>
          <w:szCs w:val="22"/>
          <w:lang w:val="en-US"/>
        </w:rPr>
        <w:tab/>
      </w:r>
      <w:r w:rsidR="3E61DC49" w:rsidRPr="000520B2">
        <w:rPr>
          <w:rFonts w:ascii="Arial" w:hAnsi="Arial" w:cs="Arial"/>
          <w:b/>
          <w:bCs/>
          <w:sz w:val="22"/>
          <w:szCs w:val="22"/>
          <w:lang w:val="en-US"/>
        </w:rPr>
        <w:t>:</w:t>
      </w:r>
      <w:r w:rsidR="001D3E33" w:rsidRPr="000520B2">
        <w:rPr>
          <w:rFonts w:ascii="Arial" w:hAnsi="Arial" w:cs="Arial"/>
          <w:b/>
          <w:bCs/>
          <w:sz w:val="22"/>
          <w:szCs w:val="22"/>
          <w:lang w:val="en-US"/>
        </w:rPr>
        <w:t xml:space="preserve"> </w:t>
      </w:r>
      <w:r w:rsidR="006B6458" w:rsidRPr="000520B2">
        <w:rPr>
          <w:rFonts w:ascii="Arial" w:hAnsi="Arial" w:cs="Arial"/>
          <w:b/>
          <w:bCs/>
          <w:sz w:val="22"/>
          <w:szCs w:val="22"/>
          <w:lang w:val="en-US"/>
        </w:rPr>
        <w:t>Discussion and Decision</w:t>
      </w:r>
    </w:p>
    <w:p w14:paraId="7CF7938E" w14:textId="18B270B9" w:rsidR="00ED1327" w:rsidRPr="000520B2" w:rsidRDefault="00EE7FA7" w:rsidP="003E16DD">
      <w:pPr>
        <w:pStyle w:val="Heading1"/>
        <w:rPr>
          <w:sz w:val="32"/>
          <w:szCs w:val="18"/>
        </w:rPr>
      </w:pPr>
      <w:r w:rsidRPr="000520B2">
        <w:rPr>
          <w:sz w:val="32"/>
          <w:szCs w:val="18"/>
        </w:rPr>
        <w:t>Introduction</w:t>
      </w:r>
    </w:p>
    <w:p w14:paraId="7465579A" w14:textId="491B825A" w:rsidR="00425012" w:rsidRPr="000520B2" w:rsidRDefault="002C580F" w:rsidP="00A92280">
      <w:pPr>
        <w:pStyle w:val="maintext"/>
        <w:ind w:firstLine="440"/>
        <w:rPr>
          <w:sz w:val="22"/>
          <w:szCs w:val="22"/>
          <w:lang w:val="en-US"/>
        </w:rPr>
      </w:pPr>
      <w:bookmarkStart w:id="2" w:name="_Hlk510705081"/>
      <w:r w:rsidRPr="000520B2">
        <w:rPr>
          <w:sz w:val="22"/>
          <w:szCs w:val="22"/>
          <w:lang w:val="en-US"/>
        </w:rPr>
        <w:t>During the 3GPP TSG-RAN WG2 Meeting #131bis, held in Prague, the following items were discussed.</w:t>
      </w:r>
    </w:p>
    <w:tbl>
      <w:tblPr>
        <w:tblStyle w:val="TableGrid"/>
        <w:tblW w:w="0" w:type="auto"/>
        <w:tblLook w:val="04A0" w:firstRow="1" w:lastRow="0" w:firstColumn="1" w:lastColumn="0" w:noHBand="0" w:noVBand="1"/>
      </w:tblPr>
      <w:tblGrid>
        <w:gridCol w:w="9628"/>
      </w:tblGrid>
      <w:tr w:rsidR="00E16898" w:rsidRPr="000520B2" w14:paraId="40C31B4B" w14:textId="77777777" w:rsidTr="00E16898">
        <w:tc>
          <w:tcPr>
            <w:tcW w:w="9628" w:type="dxa"/>
          </w:tcPr>
          <w:p w14:paraId="7293A888" w14:textId="77777777" w:rsidR="00E16898" w:rsidRPr="000520B2" w:rsidRDefault="00E16898" w:rsidP="00E16898">
            <w:pPr>
              <w:pStyle w:val="Doc-text2"/>
              <w:ind w:left="363"/>
              <w:rPr>
                <w:rFonts w:asciiTheme="minorHAnsi" w:hAnsiTheme="minorHAnsi" w:cstheme="minorHAnsi"/>
                <w:b/>
                <w:bCs/>
                <w:sz w:val="22"/>
                <w:szCs w:val="22"/>
              </w:rPr>
            </w:pPr>
            <w:r w:rsidRPr="000520B2">
              <w:rPr>
                <w:rFonts w:asciiTheme="minorHAnsi" w:hAnsiTheme="minorHAnsi" w:cstheme="minorHAnsi"/>
                <w:b/>
                <w:bCs/>
                <w:sz w:val="22"/>
                <w:szCs w:val="22"/>
              </w:rPr>
              <w:t>Agreements</w:t>
            </w:r>
          </w:p>
          <w:p w14:paraId="25B54F76" w14:textId="560D6DFB" w:rsidR="00E16898" w:rsidRPr="000520B2" w:rsidRDefault="00E16898" w:rsidP="00E16898">
            <w:pPr>
              <w:pStyle w:val="Doc-text2"/>
              <w:ind w:left="363"/>
              <w:rPr>
                <w:rFonts w:asciiTheme="minorHAnsi" w:hAnsiTheme="minorHAnsi" w:cstheme="minorHAnsi"/>
                <w:sz w:val="22"/>
                <w:szCs w:val="22"/>
              </w:rPr>
            </w:pPr>
            <w:r w:rsidRPr="000520B2">
              <w:rPr>
                <w:rFonts w:asciiTheme="minorHAnsi" w:hAnsiTheme="minorHAnsi" w:cstheme="minorHAnsi"/>
                <w:sz w:val="22"/>
                <w:szCs w:val="22"/>
              </w:rPr>
              <w:t>1.  Study the standardized data collection framework with these requirements as a baseline at least for AI/ML</w:t>
            </w:r>
          </w:p>
          <w:p w14:paraId="37B624A1" w14:textId="77777777" w:rsidR="00E16898" w:rsidRPr="000520B2" w:rsidRDefault="00E16898" w:rsidP="00E16898">
            <w:pPr>
              <w:pStyle w:val="Doc-text2"/>
              <w:numPr>
                <w:ilvl w:val="0"/>
                <w:numId w:val="15"/>
              </w:numPr>
              <w:spacing w:line="240" w:lineRule="auto"/>
              <w:ind w:left="720"/>
              <w:rPr>
                <w:rFonts w:asciiTheme="minorHAnsi" w:hAnsiTheme="minorHAnsi" w:cstheme="minorHAnsi"/>
                <w:sz w:val="22"/>
                <w:szCs w:val="22"/>
              </w:rPr>
            </w:pPr>
            <w:r w:rsidRPr="000520B2">
              <w:rPr>
                <w:rFonts w:asciiTheme="minorHAnsi" w:hAnsiTheme="minorHAnsi" w:cstheme="minorHAnsi"/>
                <w:sz w:val="22"/>
                <w:szCs w:val="22"/>
              </w:rPr>
              <w:t>The data collected is secured and data integrity and confidentiality for that data is ensured.</w:t>
            </w:r>
          </w:p>
          <w:p w14:paraId="61A80842" w14:textId="77777777" w:rsidR="00E16898" w:rsidRPr="000520B2" w:rsidRDefault="00E16898" w:rsidP="00E16898">
            <w:pPr>
              <w:pStyle w:val="Doc-text2"/>
              <w:numPr>
                <w:ilvl w:val="0"/>
                <w:numId w:val="15"/>
              </w:numPr>
              <w:spacing w:line="240" w:lineRule="auto"/>
              <w:ind w:left="720"/>
              <w:rPr>
                <w:rFonts w:asciiTheme="minorHAnsi" w:hAnsiTheme="minorHAnsi" w:cstheme="minorHAnsi"/>
                <w:sz w:val="22"/>
                <w:szCs w:val="22"/>
              </w:rPr>
            </w:pPr>
            <w:r w:rsidRPr="000520B2">
              <w:rPr>
                <w:rFonts w:asciiTheme="minorHAnsi" w:hAnsiTheme="minorHAnsi" w:cstheme="minorHAnsi"/>
                <w:sz w:val="22"/>
                <w:szCs w:val="22"/>
              </w:rPr>
              <w:t>User data privacy, anonymity and user consent is respected.</w:t>
            </w:r>
          </w:p>
          <w:p w14:paraId="0651A8AB" w14:textId="77777777" w:rsidR="00E16898" w:rsidRPr="000520B2" w:rsidRDefault="00E16898" w:rsidP="00E16898">
            <w:pPr>
              <w:pStyle w:val="Doc-text2"/>
              <w:numPr>
                <w:ilvl w:val="0"/>
                <w:numId w:val="15"/>
              </w:numPr>
              <w:spacing w:line="240" w:lineRule="auto"/>
              <w:ind w:left="720"/>
              <w:rPr>
                <w:rFonts w:asciiTheme="minorHAnsi" w:hAnsiTheme="minorHAnsi" w:cstheme="minorHAnsi"/>
                <w:sz w:val="22"/>
                <w:szCs w:val="22"/>
              </w:rPr>
            </w:pPr>
            <w:r w:rsidRPr="000520B2">
              <w:rPr>
                <w:rFonts w:asciiTheme="minorHAnsi" w:hAnsiTheme="minorHAnsi" w:cstheme="minorHAnsi"/>
                <w:sz w:val="22"/>
                <w:szCs w:val="22"/>
              </w:rPr>
              <w:t>The MNO has full control of the standardized data collection transfer process and can manage data transfer to the server for UE side data collection, without the need of Service Level Agreement (SLA) for this purpose</w:t>
            </w:r>
          </w:p>
          <w:p w14:paraId="05C04FB0" w14:textId="77777777" w:rsidR="00E16898" w:rsidRPr="000520B2" w:rsidRDefault="00E16898" w:rsidP="00E16898">
            <w:pPr>
              <w:pStyle w:val="Doc-text2"/>
              <w:numPr>
                <w:ilvl w:val="0"/>
                <w:numId w:val="15"/>
              </w:numPr>
              <w:spacing w:line="240" w:lineRule="auto"/>
              <w:ind w:left="720"/>
              <w:rPr>
                <w:rFonts w:asciiTheme="minorHAnsi" w:hAnsiTheme="minorHAnsi" w:cstheme="minorHAnsi"/>
                <w:sz w:val="22"/>
                <w:szCs w:val="22"/>
              </w:rPr>
            </w:pPr>
            <w:r w:rsidRPr="000520B2">
              <w:rPr>
                <w:rFonts w:asciiTheme="minorHAnsi" w:hAnsiTheme="minorHAnsi" w:cstheme="minorHAnsi"/>
                <w:sz w:val="22"/>
                <w:szCs w:val="22"/>
              </w:rPr>
              <w:t xml:space="preserve">This includes initiating, terminating, and fully managing data transfer. </w:t>
            </w:r>
          </w:p>
          <w:p w14:paraId="3DBDC2D1" w14:textId="77777777" w:rsidR="00E16898" w:rsidRPr="000520B2" w:rsidRDefault="00E16898" w:rsidP="00E16898">
            <w:pPr>
              <w:pStyle w:val="Doc-text2"/>
              <w:numPr>
                <w:ilvl w:val="0"/>
                <w:numId w:val="15"/>
              </w:numPr>
              <w:spacing w:line="240" w:lineRule="auto"/>
              <w:ind w:left="720"/>
              <w:rPr>
                <w:rFonts w:asciiTheme="minorHAnsi" w:hAnsiTheme="minorHAnsi" w:cstheme="minorHAnsi"/>
                <w:sz w:val="22"/>
                <w:szCs w:val="22"/>
              </w:rPr>
            </w:pPr>
            <w:r w:rsidRPr="000520B2">
              <w:rPr>
                <w:rFonts w:asciiTheme="minorHAnsi" w:hAnsiTheme="minorHAnsi" w:cstheme="minorHAnsi"/>
                <w:sz w:val="22"/>
                <w:szCs w:val="22"/>
              </w:rPr>
              <w:t>MNO has full visibility for standardized data.</w:t>
            </w:r>
          </w:p>
          <w:p w14:paraId="33E7A863" w14:textId="77777777" w:rsidR="00E16898" w:rsidRPr="000520B2" w:rsidRDefault="00E16898" w:rsidP="00E16898">
            <w:pPr>
              <w:pStyle w:val="Doc-text2"/>
              <w:numPr>
                <w:ilvl w:val="0"/>
                <w:numId w:val="15"/>
              </w:numPr>
              <w:spacing w:line="240" w:lineRule="auto"/>
              <w:ind w:left="720"/>
              <w:rPr>
                <w:rFonts w:asciiTheme="minorHAnsi" w:hAnsiTheme="minorHAnsi" w:cstheme="minorHAnsi"/>
                <w:sz w:val="22"/>
                <w:szCs w:val="22"/>
              </w:rPr>
            </w:pPr>
            <w:r w:rsidRPr="000520B2">
              <w:rPr>
                <w:rFonts w:asciiTheme="minorHAnsi" w:hAnsiTheme="minorHAnsi" w:cstheme="minorHAnsi"/>
                <w:sz w:val="22"/>
                <w:szCs w:val="22"/>
              </w:rPr>
              <w:t xml:space="preserve">The design is future-proof and extendable. </w:t>
            </w:r>
          </w:p>
          <w:p w14:paraId="5933BD59" w14:textId="77777777" w:rsidR="00E16898" w:rsidRPr="000520B2" w:rsidRDefault="00E16898" w:rsidP="00E16898">
            <w:pPr>
              <w:pStyle w:val="Doc-text2"/>
              <w:numPr>
                <w:ilvl w:val="0"/>
                <w:numId w:val="15"/>
              </w:numPr>
              <w:spacing w:line="240" w:lineRule="auto"/>
              <w:ind w:left="720"/>
              <w:rPr>
                <w:rFonts w:asciiTheme="minorHAnsi" w:hAnsiTheme="minorHAnsi" w:cstheme="minorHAnsi"/>
                <w:sz w:val="22"/>
                <w:szCs w:val="22"/>
              </w:rPr>
            </w:pPr>
            <w:r w:rsidRPr="000520B2">
              <w:rPr>
                <w:rFonts w:asciiTheme="minorHAnsi" w:hAnsiTheme="minorHAnsi" w:cstheme="minorHAnsi"/>
                <w:sz w:val="22"/>
                <w:szCs w:val="22"/>
              </w:rPr>
              <w:t>The UE data collection should minimize impact to the UE battery, UE processing and memory utilization.</w:t>
            </w:r>
          </w:p>
          <w:p w14:paraId="30F3E1F0" w14:textId="77777777" w:rsidR="00E16898" w:rsidRPr="000520B2" w:rsidRDefault="00E16898" w:rsidP="00E16898">
            <w:pPr>
              <w:pStyle w:val="Doc-text2"/>
              <w:numPr>
                <w:ilvl w:val="0"/>
                <w:numId w:val="15"/>
              </w:numPr>
              <w:spacing w:line="240" w:lineRule="auto"/>
              <w:ind w:left="720"/>
              <w:rPr>
                <w:rFonts w:asciiTheme="minorHAnsi" w:hAnsiTheme="minorHAnsi" w:cstheme="minorHAnsi"/>
                <w:sz w:val="22"/>
                <w:szCs w:val="22"/>
              </w:rPr>
            </w:pPr>
            <w:r w:rsidRPr="000520B2">
              <w:rPr>
                <w:rFonts w:asciiTheme="minorHAnsi" w:hAnsiTheme="minorHAnsi" w:cstheme="minorHAnsi"/>
                <w:sz w:val="22"/>
                <w:szCs w:val="22"/>
              </w:rPr>
              <w:t>UE data collection should minimize impact to user traffic transmission and power saving features</w:t>
            </w:r>
          </w:p>
          <w:p w14:paraId="172F8F87" w14:textId="77777777" w:rsidR="00E16898" w:rsidRPr="000520B2" w:rsidRDefault="00E16898" w:rsidP="00E16898">
            <w:pPr>
              <w:pStyle w:val="Doc-text2"/>
              <w:ind w:left="363"/>
              <w:rPr>
                <w:rFonts w:asciiTheme="minorHAnsi" w:hAnsiTheme="minorHAnsi" w:cstheme="minorHAnsi"/>
                <w:sz w:val="22"/>
                <w:szCs w:val="22"/>
              </w:rPr>
            </w:pPr>
            <w:r w:rsidRPr="000520B2">
              <w:rPr>
                <w:rFonts w:asciiTheme="minorHAnsi" w:hAnsiTheme="minorHAnsi" w:cstheme="minorHAnsi"/>
                <w:sz w:val="22"/>
                <w:szCs w:val="22"/>
              </w:rPr>
              <w:tab/>
              <w:t xml:space="preserve">These requirements can apply to both UE and NW sided data collection.  FFS if some don’t apply to both.   </w:t>
            </w:r>
          </w:p>
          <w:p w14:paraId="16A1F1A2" w14:textId="77777777" w:rsidR="00E16898" w:rsidRPr="000520B2" w:rsidRDefault="00E16898" w:rsidP="00E16898">
            <w:pPr>
              <w:pStyle w:val="Doc-text2"/>
              <w:ind w:left="363"/>
              <w:rPr>
                <w:rFonts w:asciiTheme="minorHAnsi" w:hAnsiTheme="minorHAnsi" w:cstheme="minorHAnsi"/>
                <w:sz w:val="22"/>
                <w:szCs w:val="22"/>
              </w:rPr>
            </w:pPr>
            <w:r w:rsidRPr="000520B2">
              <w:rPr>
                <w:rFonts w:asciiTheme="minorHAnsi" w:hAnsiTheme="minorHAnsi" w:cstheme="minorHAnsi"/>
                <w:sz w:val="22"/>
                <w:szCs w:val="22"/>
              </w:rPr>
              <w:t>2.</w:t>
            </w:r>
            <w:r w:rsidRPr="000520B2">
              <w:rPr>
                <w:rFonts w:asciiTheme="minorHAnsi" w:hAnsiTheme="minorHAnsi" w:cstheme="minorHAnsi"/>
                <w:sz w:val="22"/>
                <w:szCs w:val="22"/>
              </w:rPr>
              <w:tab/>
              <w:t xml:space="preserve">Study further requirements of other non-AI/ML use cases/services and understand if we can have more common requirements across different use cases.   </w:t>
            </w:r>
          </w:p>
          <w:p w14:paraId="5DBF812F" w14:textId="77777777" w:rsidR="00E16898" w:rsidRPr="000520B2" w:rsidRDefault="00E16898" w:rsidP="00E16898">
            <w:pPr>
              <w:pStyle w:val="Doc-text2"/>
              <w:ind w:left="363"/>
              <w:rPr>
                <w:rFonts w:asciiTheme="minorHAnsi" w:hAnsiTheme="minorHAnsi" w:cstheme="minorHAnsi"/>
                <w:sz w:val="22"/>
                <w:szCs w:val="22"/>
              </w:rPr>
            </w:pPr>
            <w:r w:rsidRPr="000520B2">
              <w:rPr>
                <w:rFonts w:asciiTheme="minorHAnsi" w:hAnsiTheme="minorHAnsi" w:cstheme="minorHAnsi"/>
                <w:sz w:val="22"/>
                <w:szCs w:val="22"/>
              </w:rPr>
              <w:t>3.</w:t>
            </w:r>
            <w:r w:rsidRPr="000520B2">
              <w:rPr>
                <w:rFonts w:asciiTheme="minorHAnsi" w:hAnsiTheme="minorHAnsi" w:cstheme="minorHAnsi"/>
                <w:sz w:val="22"/>
                <w:szCs w:val="22"/>
              </w:rPr>
              <w:tab/>
              <w:t xml:space="preserve">Study termination points (i.e. understand who are producers, consumers of the data, data collection points.  Understand requirements of use cases sensing, aI/ml, son/mdt, QoE etc) and protocol used for data transfer (e.g. IP vs. non-IP). </w:t>
            </w:r>
          </w:p>
          <w:p w14:paraId="7D5BAB2F" w14:textId="18DB9209" w:rsidR="00E16898" w:rsidRPr="000520B2" w:rsidRDefault="00E16898" w:rsidP="00E16898">
            <w:pPr>
              <w:rPr>
                <w:sz w:val="22"/>
                <w:szCs w:val="22"/>
              </w:rPr>
            </w:pPr>
            <w:r w:rsidRPr="000520B2">
              <w:rPr>
                <w:rFonts w:cstheme="minorHAnsi"/>
                <w:sz w:val="22"/>
                <w:szCs w:val="22"/>
                <w:highlight w:val="yellow"/>
              </w:rPr>
              <w:t>4.</w:t>
            </w:r>
            <w:r w:rsidRPr="000520B2">
              <w:rPr>
                <w:rFonts w:cstheme="minorHAnsi"/>
                <w:sz w:val="22"/>
                <w:szCs w:val="22"/>
                <w:highlight w:val="yellow"/>
              </w:rPr>
              <w:tab/>
            </w:r>
            <w:r w:rsidR="00362C81">
              <w:rPr>
                <w:rFonts w:cstheme="minorHAnsi"/>
                <w:sz w:val="22"/>
                <w:szCs w:val="22"/>
                <w:highlight w:val="yellow"/>
              </w:rPr>
              <w:t xml:space="preserve">  </w:t>
            </w:r>
            <w:r w:rsidRPr="000520B2">
              <w:rPr>
                <w:rFonts w:cstheme="minorHAnsi"/>
                <w:sz w:val="22"/>
                <w:szCs w:val="22"/>
                <w:highlight w:val="yellow"/>
              </w:rPr>
              <w:t>Study model transfer/delivery requirements/functions</w:t>
            </w:r>
          </w:p>
        </w:tc>
      </w:tr>
    </w:tbl>
    <w:p w14:paraId="640B5E14" w14:textId="37C18E62" w:rsidR="00862050" w:rsidRPr="000520B2" w:rsidRDefault="00862050" w:rsidP="003E39A3">
      <w:pPr>
        <w:pStyle w:val="maintext"/>
        <w:ind w:firstLine="440"/>
        <w:rPr>
          <w:sz w:val="22"/>
          <w:szCs w:val="22"/>
        </w:rPr>
      </w:pPr>
      <w:r w:rsidRPr="000520B2">
        <w:rPr>
          <w:sz w:val="22"/>
          <w:szCs w:val="22"/>
        </w:rPr>
        <w:t>This contribution proposes a Model Transfer and Feedback procedure for 6G AI/ML. It aims to provide a unified mechanism for delivering AI models to UEs, monitoring their performance, reporting applicability, updating models dynamically, and transporting AI</w:t>
      </w:r>
      <w:r w:rsidRPr="000520B2">
        <w:rPr>
          <w:rFonts w:ascii="Cambria Math" w:hAnsi="Cambria Math" w:cs="Cambria Math"/>
          <w:sz w:val="22"/>
          <w:szCs w:val="22"/>
        </w:rPr>
        <w:t>‑</w:t>
      </w:r>
      <w:r w:rsidRPr="000520B2">
        <w:rPr>
          <w:sz w:val="22"/>
          <w:szCs w:val="22"/>
        </w:rPr>
        <w:t>annotated data. The procedures are illustrated with diagrams and described step by step to facilitate implementation.</w:t>
      </w:r>
    </w:p>
    <w:p w14:paraId="0302862A" w14:textId="2FF4FCE9" w:rsidR="00C339B0" w:rsidRPr="000520B2" w:rsidRDefault="00C339B0" w:rsidP="003811D9">
      <w:pPr>
        <w:pStyle w:val="Heading1"/>
        <w:rPr>
          <w:sz w:val="32"/>
          <w:szCs w:val="18"/>
          <w:lang w:val="en-US"/>
        </w:rPr>
      </w:pPr>
      <w:r w:rsidRPr="000520B2">
        <w:rPr>
          <w:sz w:val="32"/>
          <w:szCs w:val="18"/>
          <w:lang w:val="en-US"/>
        </w:rPr>
        <w:t>Discussion</w:t>
      </w:r>
    </w:p>
    <w:p w14:paraId="2025034A" w14:textId="7CE6FB5E" w:rsidR="002A5830" w:rsidRPr="000520B2" w:rsidRDefault="005B5E7B" w:rsidP="005B5E7B">
      <w:pPr>
        <w:pStyle w:val="Heading2"/>
        <w:rPr>
          <w:sz w:val="28"/>
          <w:szCs w:val="18"/>
        </w:rPr>
      </w:pPr>
      <w:r w:rsidRPr="000520B2">
        <w:rPr>
          <w:sz w:val="28"/>
          <w:szCs w:val="18"/>
        </w:rPr>
        <w:t>Performance monitoring and feedback (UE → gNB)</w:t>
      </w:r>
    </w:p>
    <w:p w14:paraId="34AC8B8F" w14:textId="3A7E1254" w:rsidR="00BD76D5" w:rsidRPr="000520B2" w:rsidRDefault="00BD76D5" w:rsidP="00BD76D5">
      <w:pPr>
        <w:rPr>
          <w:sz w:val="22"/>
          <w:szCs w:val="22"/>
        </w:rPr>
      </w:pPr>
      <w:r w:rsidRPr="000520B2">
        <w:rPr>
          <w:sz w:val="22"/>
          <w:szCs w:val="22"/>
        </w:rPr>
        <w:t>AI models deployed at the UE or in the gNB may drift over time due to changes in the propagation environment, mobility patterns, or service mix. If an AI</w:t>
      </w:r>
      <w:r w:rsidRPr="000520B2">
        <w:rPr>
          <w:rFonts w:ascii="Cambria Math" w:hAnsi="Cambria Math" w:cs="Cambria Math"/>
          <w:sz w:val="22"/>
          <w:szCs w:val="22"/>
        </w:rPr>
        <w:t>‑</w:t>
      </w:r>
      <w:r w:rsidRPr="000520B2">
        <w:rPr>
          <w:sz w:val="22"/>
          <w:szCs w:val="22"/>
        </w:rPr>
        <w:t>based feature performs poorly, it can degrade throughput, latency or reliability. To maintain baseline performance, it is important to monitor AI model effectiveness and adapt the model when necessary and we need a unified standardized mechanism for reporting model performance or triggering model updates in 6G.</w:t>
      </w:r>
    </w:p>
    <w:p w14:paraId="2A4337AE" w14:textId="1880C7C8" w:rsidR="005B5E7B" w:rsidRPr="000520B2" w:rsidRDefault="00BD76D5" w:rsidP="00BD76D5">
      <w:pPr>
        <w:pStyle w:val="Observation"/>
        <w:rPr>
          <w:sz w:val="22"/>
          <w:szCs w:val="22"/>
        </w:rPr>
      </w:pPr>
      <w:r w:rsidRPr="000520B2">
        <w:rPr>
          <w:sz w:val="22"/>
          <w:szCs w:val="22"/>
        </w:rPr>
        <w:lastRenderedPageBreak/>
        <w:t xml:space="preserve"> AI/ML model performance may degrade in operation, but current specifications lack a standardized feedback mechanism for UEs to report model performance and for the network to trigger model updates or fallback to non</w:t>
      </w:r>
      <w:r w:rsidRPr="000520B2">
        <w:rPr>
          <w:rFonts w:ascii="Cambria Math" w:hAnsi="Cambria Math" w:cs="Cambria Math"/>
          <w:sz w:val="22"/>
          <w:szCs w:val="22"/>
        </w:rPr>
        <w:t>‑</w:t>
      </w:r>
      <w:r w:rsidRPr="000520B2">
        <w:rPr>
          <w:sz w:val="22"/>
          <w:szCs w:val="22"/>
        </w:rPr>
        <w:t>AI methods.</w:t>
      </w:r>
    </w:p>
    <w:p w14:paraId="41C547B1" w14:textId="77777777" w:rsidR="003B3AB2" w:rsidRPr="000520B2" w:rsidRDefault="003B3AB2" w:rsidP="003B3AB2">
      <w:pPr>
        <w:rPr>
          <w:b/>
          <w:bCs/>
          <w:sz w:val="22"/>
          <w:szCs w:val="22"/>
          <w:u w:val="single"/>
        </w:rPr>
      </w:pPr>
      <w:r w:rsidRPr="000520B2">
        <w:rPr>
          <w:b/>
          <w:bCs/>
          <w:sz w:val="22"/>
          <w:szCs w:val="22"/>
          <w:u w:val="single"/>
        </w:rPr>
        <w:t>Proposed procedure for model performance feedback</w:t>
      </w:r>
    </w:p>
    <w:p w14:paraId="1819056A" w14:textId="485C30AF" w:rsidR="00BD76D5" w:rsidRPr="000520B2" w:rsidRDefault="003B3AB2" w:rsidP="003B3AB2">
      <w:pPr>
        <w:pStyle w:val="maintext"/>
        <w:ind w:firstLine="440"/>
        <w:rPr>
          <w:sz w:val="22"/>
          <w:szCs w:val="22"/>
        </w:rPr>
      </w:pPr>
      <w:r w:rsidRPr="000520B2">
        <w:rPr>
          <w:sz w:val="22"/>
          <w:szCs w:val="22"/>
        </w:rPr>
        <w:t>To address this gap, the following explicit signaling procedure is proposed for UE → gNB model performance feedback. The procedure ensures that model drift is detected early and that remedial action (delta update or fallback) is taken swiftly.</w:t>
      </w:r>
    </w:p>
    <w:p w14:paraId="764818D8" w14:textId="6FBE06C3" w:rsidR="00831F98" w:rsidRPr="000520B2" w:rsidRDefault="00831F98" w:rsidP="00831F98">
      <w:pPr>
        <w:pStyle w:val="maintext"/>
        <w:numPr>
          <w:ilvl w:val="0"/>
          <w:numId w:val="16"/>
        </w:numPr>
        <w:ind w:left="426" w:firstLineChars="0"/>
        <w:rPr>
          <w:sz w:val="22"/>
          <w:szCs w:val="22"/>
        </w:rPr>
      </w:pPr>
      <w:r w:rsidRPr="000520B2">
        <w:rPr>
          <w:sz w:val="22"/>
          <w:szCs w:val="22"/>
        </w:rPr>
        <w:t>Performance metric configuration: When an AI feature is activated, the gNB configures the UE with one or more performance metrics (e.g. prediction error, success rate, mean squared error) and associated thresholds. These parameters may be provided in the RRC Reconfiguration alongside the model ID. The thresholds reflect the minimum acceptable performance relative to the baseline (non</w:t>
      </w:r>
      <w:r w:rsidRPr="000520B2">
        <w:rPr>
          <w:rFonts w:ascii="Cambria Math" w:hAnsi="Cambria Math" w:cs="Cambria Math"/>
          <w:sz w:val="22"/>
          <w:szCs w:val="22"/>
        </w:rPr>
        <w:t>‑</w:t>
      </w:r>
      <w:r w:rsidRPr="000520B2">
        <w:rPr>
          <w:sz w:val="22"/>
          <w:szCs w:val="22"/>
        </w:rPr>
        <w:t xml:space="preserve">AI) method. </w:t>
      </w:r>
    </w:p>
    <w:p w14:paraId="46EE121A" w14:textId="0279B798" w:rsidR="00831F98" w:rsidRPr="000520B2" w:rsidRDefault="00831F98" w:rsidP="00831F98">
      <w:pPr>
        <w:pStyle w:val="maintext"/>
        <w:numPr>
          <w:ilvl w:val="0"/>
          <w:numId w:val="16"/>
        </w:numPr>
        <w:ind w:left="426" w:firstLineChars="0"/>
        <w:rPr>
          <w:sz w:val="22"/>
          <w:szCs w:val="22"/>
        </w:rPr>
      </w:pPr>
      <w:r w:rsidRPr="000520B2">
        <w:rPr>
          <w:sz w:val="22"/>
          <w:szCs w:val="22"/>
        </w:rPr>
        <w:t>Local monitoring at the UE: The UE continuously evaluates the configured metric as it runs the AI algorithm. For example, in an AI</w:t>
      </w:r>
      <w:r w:rsidRPr="000520B2">
        <w:rPr>
          <w:rFonts w:ascii="Cambria Math" w:hAnsi="Cambria Math" w:cs="Cambria Math"/>
          <w:sz w:val="22"/>
          <w:szCs w:val="22"/>
        </w:rPr>
        <w:t>‑</w:t>
      </w:r>
      <w:r w:rsidRPr="000520B2">
        <w:rPr>
          <w:sz w:val="22"/>
          <w:szCs w:val="22"/>
        </w:rPr>
        <w:t xml:space="preserve">based beam selection feature, the UE compares the predicted best beam to the actual beam used and calculates a success rate. The UE keeps a moving window of results to smooth out variability. </w:t>
      </w:r>
    </w:p>
    <w:p w14:paraId="36393E32" w14:textId="22A88DF9" w:rsidR="00831F98" w:rsidRPr="000520B2" w:rsidRDefault="00831F98" w:rsidP="00831F98">
      <w:pPr>
        <w:pStyle w:val="maintext"/>
        <w:numPr>
          <w:ilvl w:val="0"/>
          <w:numId w:val="16"/>
        </w:numPr>
        <w:ind w:left="426" w:firstLineChars="0"/>
        <w:rPr>
          <w:sz w:val="22"/>
          <w:szCs w:val="22"/>
        </w:rPr>
      </w:pPr>
      <w:r w:rsidRPr="000520B2">
        <w:rPr>
          <w:sz w:val="22"/>
          <w:szCs w:val="22"/>
        </w:rPr>
        <w:t>Event detection: If the performance metric falls below the configured threshold for N consecutive evaluations (where N is configured via RRC), the UE determines that the model is underperforming. To avoid excessive signaling, the UE employs a prohibit timer: after sending a performance report, it will not send another report for a configured period unless performance degrades further. This aligns with the generic concept of event</w:t>
      </w:r>
      <w:r w:rsidRPr="000520B2">
        <w:rPr>
          <w:rFonts w:ascii="Cambria Math" w:hAnsi="Cambria Math" w:cs="Cambria Math"/>
          <w:sz w:val="22"/>
          <w:szCs w:val="22"/>
        </w:rPr>
        <w:t>‑</w:t>
      </w:r>
      <w:r w:rsidRPr="000520B2">
        <w:rPr>
          <w:sz w:val="22"/>
          <w:szCs w:val="22"/>
        </w:rPr>
        <w:t>triggered and rate</w:t>
      </w:r>
      <w:r w:rsidRPr="000520B2">
        <w:rPr>
          <w:rFonts w:ascii="Cambria Math" w:hAnsi="Cambria Math" w:cs="Cambria Math"/>
          <w:sz w:val="22"/>
          <w:szCs w:val="22"/>
        </w:rPr>
        <w:t>‑</w:t>
      </w:r>
      <w:r w:rsidRPr="000520B2">
        <w:rPr>
          <w:sz w:val="22"/>
          <w:szCs w:val="22"/>
        </w:rPr>
        <w:t xml:space="preserve">limited reporting. </w:t>
      </w:r>
    </w:p>
    <w:p w14:paraId="4D13DA55" w14:textId="1884FA6F" w:rsidR="00831F98" w:rsidRPr="000520B2" w:rsidRDefault="00831F98" w:rsidP="00831F98">
      <w:pPr>
        <w:pStyle w:val="maintext"/>
        <w:numPr>
          <w:ilvl w:val="0"/>
          <w:numId w:val="16"/>
        </w:numPr>
        <w:ind w:left="426" w:firstLineChars="0"/>
        <w:rPr>
          <w:sz w:val="22"/>
          <w:szCs w:val="22"/>
        </w:rPr>
      </w:pPr>
      <w:r w:rsidRPr="000520B2">
        <w:rPr>
          <w:sz w:val="22"/>
          <w:szCs w:val="22"/>
        </w:rPr>
        <w:t xml:space="preserve">Model Performance Report: The UE sends a Model Performance Report to the gNB. This can be carried in an existing UE Assistance Information message extended with new Information Elements: Model ID, Performance Metric Value, and an optional Cause Indicator (e.g. “Model drift detected” or “Insufficient training data”). The report may also include a confidence flag indicating whether the UE suggests fallback or can accept a delta update. </w:t>
      </w:r>
    </w:p>
    <w:p w14:paraId="0DABC460" w14:textId="0B037F56" w:rsidR="00831F98" w:rsidRPr="000520B2" w:rsidRDefault="00831F98" w:rsidP="00831F98">
      <w:pPr>
        <w:pStyle w:val="maintext"/>
        <w:numPr>
          <w:ilvl w:val="0"/>
          <w:numId w:val="16"/>
        </w:numPr>
        <w:ind w:left="426" w:firstLineChars="0"/>
        <w:rPr>
          <w:sz w:val="22"/>
          <w:szCs w:val="22"/>
        </w:rPr>
      </w:pPr>
      <w:r w:rsidRPr="000520B2">
        <w:rPr>
          <w:sz w:val="22"/>
          <w:szCs w:val="22"/>
        </w:rPr>
        <w:t xml:space="preserve">Aggregation and decision at the gNB: The gNB collects reports from multiple UEs using the same model. If a single UE reports degradation, the network may treat it as a local anomaly; however, if multiple UEs report poor performance within a short period, the gNB concludes that the model has broadly drifted. The gNB may also combine UE feedback with other data (e.g., NWDAF insights, network statistics) to decide on a remedy. </w:t>
      </w:r>
    </w:p>
    <w:p w14:paraId="11995405" w14:textId="4D8DB8B6" w:rsidR="00831F98" w:rsidRPr="000520B2" w:rsidRDefault="00831F98" w:rsidP="00CD1BA2">
      <w:pPr>
        <w:pStyle w:val="maintext"/>
        <w:numPr>
          <w:ilvl w:val="0"/>
          <w:numId w:val="16"/>
        </w:numPr>
        <w:ind w:left="426" w:firstLineChars="0"/>
        <w:rPr>
          <w:sz w:val="22"/>
          <w:szCs w:val="22"/>
        </w:rPr>
      </w:pPr>
      <w:r w:rsidRPr="000520B2">
        <w:rPr>
          <w:sz w:val="22"/>
          <w:szCs w:val="22"/>
        </w:rPr>
        <w:t xml:space="preserve">Triggering an update: Based on the aggregated feedback, the gNB chooses one of the following actions: </w:t>
      </w:r>
    </w:p>
    <w:p w14:paraId="4238FFAF" w14:textId="762BEF2C" w:rsidR="00831F98" w:rsidRPr="000520B2" w:rsidRDefault="00831F98" w:rsidP="00831F98">
      <w:pPr>
        <w:pStyle w:val="maintext"/>
        <w:numPr>
          <w:ilvl w:val="0"/>
          <w:numId w:val="17"/>
        </w:numPr>
        <w:ind w:left="851" w:firstLineChars="0"/>
        <w:rPr>
          <w:sz w:val="22"/>
          <w:szCs w:val="22"/>
        </w:rPr>
      </w:pPr>
      <w:r w:rsidRPr="000520B2">
        <w:rPr>
          <w:sz w:val="22"/>
          <w:szCs w:val="22"/>
        </w:rPr>
        <w:t xml:space="preserve">Delta update: Instruct the model server to generate a small delta update (set of weight adjustments) that adapts the model to the new conditions. The gNB then distributes this delta to affected UEs via an RRC message or using the data plane. </w:t>
      </w:r>
    </w:p>
    <w:p w14:paraId="1FB5BB70" w14:textId="5EC5CF72" w:rsidR="00831F98" w:rsidRPr="000520B2" w:rsidRDefault="00831F98" w:rsidP="00831F98">
      <w:pPr>
        <w:pStyle w:val="maintext"/>
        <w:numPr>
          <w:ilvl w:val="0"/>
          <w:numId w:val="17"/>
        </w:numPr>
        <w:ind w:left="851" w:firstLineChars="0"/>
        <w:rPr>
          <w:sz w:val="22"/>
          <w:szCs w:val="22"/>
        </w:rPr>
      </w:pPr>
      <w:r w:rsidRPr="000520B2">
        <w:rPr>
          <w:sz w:val="22"/>
          <w:szCs w:val="22"/>
        </w:rPr>
        <w:t xml:space="preserve">Model switch: If another model variant (e.g. a version trained for indoor environments) exists, the gNB instructs the UE to switch to that model by sending a new Model ID. </w:t>
      </w:r>
    </w:p>
    <w:p w14:paraId="19E46984" w14:textId="4EFC9676" w:rsidR="00831F98" w:rsidRPr="000520B2" w:rsidRDefault="00831F98" w:rsidP="00831F98">
      <w:pPr>
        <w:pStyle w:val="maintext"/>
        <w:numPr>
          <w:ilvl w:val="0"/>
          <w:numId w:val="17"/>
        </w:numPr>
        <w:ind w:left="851" w:firstLineChars="0"/>
        <w:rPr>
          <w:sz w:val="22"/>
          <w:szCs w:val="22"/>
        </w:rPr>
      </w:pPr>
      <w:r w:rsidRPr="000520B2">
        <w:rPr>
          <w:sz w:val="22"/>
          <w:szCs w:val="22"/>
        </w:rPr>
        <w:t>Fallback to non</w:t>
      </w:r>
      <w:r w:rsidRPr="000520B2">
        <w:rPr>
          <w:rFonts w:ascii="Cambria Math" w:hAnsi="Cambria Math" w:cs="Cambria Math"/>
          <w:sz w:val="22"/>
          <w:szCs w:val="22"/>
        </w:rPr>
        <w:t>‑</w:t>
      </w:r>
      <w:r w:rsidRPr="000520B2">
        <w:rPr>
          <w:sz w:val="22"/>
          <w:szCs w:val="22"/>
        </w:rPr>
        <w:t>AI: If no suitable update is available or the feature is deemed unreliable, the gNB instructs the UE to fall back to the baseline algorithm (non</w:t>
      </w:r>
      <w:r w:rsidRPr="000520B2">
        <w:rPr>
          <w:rFonts w:ascii="Cambria Math" w:hAnsi="Cambria Math" w:cs="Cambria Math"/>
          <w:sz w:val="22"/>
          <w:szCs w:val="22"/>
        </w:rPr>
        <w:t>‑</w:t>
      </w:r>
      <w:r w:rsidRPr="000520B2">
        <w:rPr>
          <w:sz w:val="22"/>
          <w:szCs w:val="22"/>
        </w:rPr>
        <w:t xml:space="preserve">AI) until a new model is prepared. </w:t>
      </w:r>
    </w:p>
    <w:p w14:paraId="7D8F3188" w14:textId="06D33950" w:rsidR="003B3AB2" w:rsidRPr="000520B2" w:rsidRDefault="00831F98" w:rsidP="00CD1BA2">
      <w:pPr>
        <w:pStyle w:val="maintext"/>
        <w:numPr>
          <w:ilvl w:val="0"/>
          <w:numId w:val="16"/>
        </w:numPr>
        <w:ind w:left="426" w:firstLineChars="0"/>
        <w:rPr>
          <w:sz w:val="22"/>
          <w:szCs w:val="22"/>
        </w:rPr>
      </w:pPr>
      <w:r w:rsidRPr="000520B2">
        <w:rPr>
          <w:sz w:val="22"/>
          <w:szCs w:val="22"/>
        </w:rPr>
        <w:t>Update delivery and acknowledgment: The UE receives the update or fallback command, applies it, and acknowledges via an RRC Reconfiguration Complete or a dedicated confirmation message. The UE then resumes monitoring with the new model or algorithm.</w:t>
      </w:r>
    </w:p>
    <w:p w14:paraId="70E6888A" w14:textId="4838C346" w:rsidR="004B46B1" w:rsidRPr="000520B2" w:rsidRDefault="004B46B1" w:rsidP="004B46B1">
      <w:pPr>
        <w:pStyle w:val="maintext"/>
        <w:ind w:firstLine="440"/>
        <w:rPr>
          <w:sz w:val="22"/>
          <w:szCs w:val="22"/>
        </w:rPr>
      </w:pPr>
      <w:r w:rsidRPr="000520B2">
        <w:rPr>
          <w:sz w:val="22"/>
          <w:szCs w:val="22"/>
        </w:rPr>
        <w:t>The feedback loop is illustrated in Figure </w:t>
      </w:r>
      <w:r w:rsidR="009D0B7E" w:rsidRPr="000520B2">
        <w:rPr>
          <w:sz w:val="22"/>
          <w:szCs w:val="22"/>
        </w:rPr>
        <w:t>1</w:t>
      </w:r>
      <w:r w:rsidRPr="000520B2">
        <w:rPr>
          <w:sz w:val="22"/>
          <w:szCs w:val="22"/>
        </w:rPr>
        <w:t>.</w:t>
      </w:r>
    </w:p>
    <w:p w14:paraId="7DBA0651" w14:textId="77777777" w:rsidR="00302856" w:rsidRPr="000520B2" w:rsidRDefault="00302856" w:rsidP="00302856">
      <w:pPr>
        <w:pStyle w:val="maintext"/>
        <w:keepNext/>
        <w:ind w:firstLine="440"/>
        <w:rPr>
          <w:sz w:val="22"/>
          <w:szCs w:val="22"/>
        </w:rPr>
      </w:pPr>
      <w:r w:rsidRPr="000520B2">
        <w:rPr>
          <w:noProof/>
          <w:sz w:val="22"/>
          <w:szCs w:val="22"/>
        </w:rPr>
        <w:lastRenderedPageBreak/>
        <w:drawing>
          <wp:inline distT="0" distB="0" distL="0" distR="0" wp14:anchorId="20898D6C" wp14:editId="006EBC7D">
            <wp:extent cx="5761355" cy="5777916"/>
            <wp:effectExtent l="0" t="0" r="0" b="0"/>
            <wp:docPr id="1597799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t="3785"/>
                    <a:stretch>
                      <a:fillRect/>
                    </a:stretch>
                  </pic:blipFill>
                  <pic:spPr bwMode="auto">
                    <a:xfrm>
                      <a:off x="0" y="0"/>
                      <a:ext cx="5761355" cy="5777916"/>
                    </a:xfrm>
                    <a:prstGeom prst="rect">
                      <a:avLst/>
                    </a:prstGeom>
                    <a:noFill/>
                    <a:ln>
                      <a:noFill/>
                    </a:ln>
                    <a:extLst>
                      <a:ext uri="{53640926-AAD7-44D8-BBD7-CCE9431645EC}">
                        <a14:shadowObscured xmlns:a14="http://schemas.microsoft.com/office/drawing/2010/main"/>
                      </a:ext>
                    </a:extLst>
                  </pic:spPr>
                </pic:pic>
              </a:graphicData>
            </a:graphic>
          </wp:inline>
        </w:drawing>
      </w:r>
    </w:p>
    <w:p w14:paraId="2E5642EC" w14:textId="70BE60A0" w:rsidR="00C42340" w:rsidRPr="000520B2" w:rsidRDefault="00302856" w:rsidP="009D0B7E">
      <w:pPr>
        <w:pStyle w:val="Caption"/>
        <w:jc w:val="center"/>
        <w:rPr>
          <w:sz w:val="22"/>
          <w:szCs w:val="22"/>
        </w:rPr>
      </w:pPr>
      <w:r w:rsidRPr="000520B2">
        <w:rPr>
          <w:sz w:val="22"/>
          <w:szCs w:val="22"/>
        </w:rPr>
        <w:t xml:space="preserve">Figure </w:t>
      </w:r>
      <w:r w:rsidRPr="000520B2">
        <w:rPr>
          <w:sz w:val="22"/>
          <w:szCs w:val="22"/>
        </w:rPr>
        <w:fldChar w:fldCharType="begin"/>
      </w:r>
      <w:r w:rsidRPr="000520B2">
        <w:rPr>
          <w:sz w:val="22"/>
          <w:szCs w:val="22"/>
        </w:rPr>
        <w:instrText xml:space="preserve"> SEQ Figure \* ARABIC </w:instrText>
      </w:r>
      <w:r w:rsidRPr="000520B2">
        <w:rPr>
          <w:sz w:val="22"/>
          <w:szCs w:val="22"/>
        </w:rPr>
        <w:fldChar w:fldCharType="separate"/>
      </w:r>
      <w:r w:rsidR="003875A2" w:rsidRPr="000520B2">
        <w:rPr>
          <w:noProof/>
          <w:sz w:val="22"/>
          <w:szCs w:val="22"/>
        </w:rPr>
        <w:t>1</w:t>
      </w:r>
      <w:r w:rsidRPr="000520B2">
        <w:rPr>
          <w:sz w:val="22"/>
          <w:szCs w:val="22"/>
        </w:rPr>
        <w:fldChar w:fldCharType="end"/>
      </w:r>
      <w:r w:rsidRPr="000520B2">
        <w:rPr>
          <w:sz w:val="22"/>
          <w:szCs w:val="22"/>
        </w:rPr>
        <w:t xml:space="preserve"> Al Model Performance Feedback and Update Procedure</w:t>
      </w:r>
    </w:p>
    <w:p w14:paraId="1CA434BC" w14:textId="765AA39E" w:rsidR="00573D99" w:rsidRPr="000520B2" w:rsidRDefault="00573D99" w:rsidP="00573D99">
      <w:pPr>
        <w:pStyle w:val="Proposal"/>
        <w:rPr>
          <w:sz w:val="22"/>
          <w:szCs w:val="22"/>
          <w:lang w:val="fi-FI"/>
        </w:rPr>
      </w:pPr>
      <w:r w:rsidRPr="000520B2">
        <w:rPr>
          <w:sz w:val="22"/>
          <w:szCs w:val="22"/>
          <w:lang w:val="fi-FI"/>
        </w:rPr>
        <w:t xml:space="preserve"> RAN2 should study a standardized performance monitoring and feedback mechanism for AI/ML models in 6G with the following aspects:</w:t>
      </w:r>
    </w:p>
    <w:p w14:paraId="221A20CE" w14:textId="278E6422" w:rsidR="00573D99" w:rsidRPr="000520B2" w:rsidRDefault="00573D99" w:rsidP="003E39A3">
      <w:pPr>
        <w:pStyle w:val="Proposal"/>
        <w:numPr>
          <w:ilvl w:val="0"/>
          <w:numId w:val="18"/>
        </w:numPr>
        <w:rPr>
          <w:sz w:val="22"/>
          <w:szCs w:val="22"/>
          <w:lang w:val="fi-FI"/>
        </w:rPr>
      </w:pPr>
      <w:r w:rsidRPr="000520B2">
        <w:rPr>
          <w:sz w:val="22"/>
          <w:szCs w:val="22"/>
          <w:lang w:val="fi-FI"/>
        </w:rPr>
        <w:t xml:space="preserve">UEs should monitor specified performance metrics and report degradation via a standardized message. </w:t>
      </w:r>
    </w:p>
    <w:p w14:paraId="1BE40734" w14:textId="12E43A1A" w:rsidR="00573D99" w:rsidRPr="000520B2" w:rsidRDefault="00573D99" w:rsidP="003E39A3">
      <w:pPr>
        <w:pStyle w:val="ListParagraph"/>
        <w:numPr>
          <w:ilvl w:val="0"/>
          <w:numId w:val="18"/>
        </w:numPr>
        <w:jc w:val="both"/>
        <w:rPr>
          <w:b/>
          <w:bCs/>
          <w:sz w:val="22"/>
          <w:szCs w:val="22"/>
        </w:rPr>
      </w:pPr>
      <w:r w:rsidRPr="000520B2">
        <w:rPr>
          <w:b/>
          <w:bCs/>
          <w:sz w:val="22"/>
          <w:szCs w:val="22"/>
        </w:rPr>
        <w:t xml:space="preserve">The network should interpret these reports, aggregate them across UEs, and decide whether to send incremental model updates, switch models, or instruct fallback to legacy procedures. </w:t>
      </w:r>
    </w:p>
    <w:p w14:paraId="4D81ED5E" w14:textId="62095A8F" w:rsidR="004B46B1" w:rsidRPr="000520B2" w:rsidRDefault="00573D99" w:rsidP="003E39A3">
      <w:pPr>
        <w:pStyle w:val="ListParagraph"/>
        <w:numPr>
          <w:ilvl w:val="0"/>
          <w:numId w:val="18"/>
        </w:numPr>
        <w:jc w:val="both"/>
        <w:rPr>
          <w:b/>
          <w:bCs/>
          <w:sz w:val="22"/>
          <w:szCs w:val="22"/>
        </w:rPr>
      </w:pPr>
      <w:r w:rsidRPr="000520B2">
        <w:rPr>
          <w:b/>
          <w:bCs/>
          <w:sz w:val="22"/>
          <w:szCs w:val="22"/>
        </w:rPr>
        <w:t>UE reports should be rate</w:t>
      </w:r>
      <w:r w:rsidRPr="000520B2">
        <w:rPr>
          <w:rFonts w:ascii="Cambria Math" w:hAnsi="Cambria Math" w:cs="Cambria Math"/>
          <w:b/>
          <w:bCs/>
          <w:sz w:val="22"/>
          <w:szCs w:val="22"/>
        </w:rPr>
        <w:t>‑</w:t>
      </w:r>
      <w:r w:rsidRPr="000520B2">
        <w:rPr>
          <w:b/>
          <w:bCs/>
          <w:sz w:val="22"/>
          <w:szCs w:val="22"/>
        </w:rPr>
        <w:t>controlled to limit overhead, and network decisions should consider multiple inputs to avoid unnecessary updates.</w:t>
      </w:r>
    </w:p>
    <w:p w14:paraId="1A5BA306" w14:textId="77777777" w:rsidR="00CC20F6" w:rsidRPr="000520B2" w:rsidRDefault="00CC20F6" w:rsidP="00CC20F6">
      <w:pPr>
        <w:pStyle w:val="Heading2"/>
        <w:rPr>
          <w:sz w:val="28"/>
          <w:szCs w:val="18"/>
          <w:lang w:val="en-US"/>
        </w:rPr>
      </w:pPr>
      <w:r w:rsidRPr="000520B2">
        <w:rPr>
          <w:sz w:val="28"/>
          <w:szCs w:val="18"/>
          <w:lang w:val="en-US"/>
        </w:rPr>
        <w:t>Model update transfer and activation</w:t>
      </w:r>
    </w:p>
    <w:p w14:paraId="3F1202F1" w14:textId="719C8A11" w:rsidR="0063008E" w:rsidRPr="000520B2" w:rsidRDefault="0063008E" w:rsidP="0063008E">
      <w:pPr>
        <w:pStyle w:val="maintext"/>
        <w:ind w:firstLine="440"/>
        <w:rPr>
          <w:sz w:val="22"/>
          <w:szCs w:val="22"/>
        </w:rPr>
      </w:pPr>
      <w:r w:rsidRPr="000520B2">
        <w:rPr>
          <w:sz w:val="22"/>
          <w:szCs w:val="22"/>
        </w:rPr>
        <w:t>The AI/ML models are provisioned statically or dynamically. In static provisioning, the network sends a list of supported models (identified by Model IDs) and activates one of them at the UE. Herein, the offline training will be used, and model updates will be infrequent. For 6G, this paradigm is insufficient. AI</w:t>
      </w:r>
      <w:r w:rsidRPr="000520B2">
        <w:rPr>
          <w:rFonts w:ascii="Cambria Math" w:hAnsi="Cambria Math" w:cs="Cambria Math"/>
          <w:sz w:val="22"/>
          <w:szCs w:val="22"/>
        </w:rPr>
        <w:t>‑</w:t>
      </w:r>
      <w:r w:rsidRPr="000520B2">
        <w:rPr>
          <w:sz w:val="22"/>
          <w:szCs w:val="22"/>
        </w:rPr>
        <w:t xml:space="preserve">enabled features will be more numerous and varied (e.g. beam management, channel prediction, sensing), and UEs </w:t>
      </w:r>
      <w:r w:rsidRPr="000520B2">
        <w:rPr>
          <w:sz w:val="22"/>
          <w:szCs w:val="22"/>
        </w:rPr>
        <w:lastRenderedPageBreak/>
        <w:t>will not be able to store all potential models. Moreover, some models may be proprietary or shared only on a per</w:t>
      </w:r>
      <w:r w:rsidRPr="000520B2">
        <w:rPr>
          <w:rFonts w:ascii="Cambria Math" w:hAnsi="Cambria Math" w:cs="Cambria Math"/>
          <w:sz w:val="22"/>
          <w:szCs w:val="22"/>
        </w:rPr>
        <w:t>‑</w:t>
      </w:r>
      <w:r w:rsidRPr="000520B2">
        <w:rPr>
          <w:sz w:val="22"/>
          <w:szCs w:val="22"/>
        </w:rPr>
        <w:t>feature basis. Therefore, the network must be able to provide a model on demand when a UE requires a new capability.</w:t>
      </w:r>
    </w:p>
    <w:p w14:paraId="5EC24CF6" w14:textId="53CD904C" w:rsidR="00573D99" w:rsidRPr="000520B2" w:rsidRDefault="0063008E" w:rsidP="0063008E">
      <w:pPr>
        <w:pStyle w:val="Observation"/>
        <w:rPr>
          <w:sz w:val="22"/>
          <w:szCs w:val="22"/>
        </w:rPr>
      </w:pPr>
      <w:r w:rsidRPr="000520B2">
        <w:rPr>
          <w:sz w:val="22"/>
          <w:szCs w:val="22"/>
        </w:rPr>
        <w:t xml:space="preserve"> Due to limited UE storage and the large number of potential AI/ML models, UEs may not have the appropriate model pre</w:t>
      </w:r>
      <w:r w:rsidRPr="000520B2">
        <w:rPr>
          <w:rFonts w:ascii="Cambria Math" w:hAnsi="Cambria Math" w:cs="Cambria Math"/>
          <w:sz w:val="22"/>
          <w:szCs w:val="22"/>
        </w:rPr>
        <w:t>‑</w:t>
      </w:r>
      <w:r w:rsidRPr="000520B2">
        <w:rPr>
          <w:sz w:val="22"/>
          <w:szCs w:val="22"/>
        </w:rPr>
        <w:t>installed for every feature. A standardized procedure is needed for the network to deliver AI models to the UE (when the AI/ML model performance degrade), including model negotiation, secure transfer, and activation.</w:t>
      </w:r>
    </w:p>
    <w:p w14:paraId="0B2C0C67" w14:textId="0DE5E77E" w:rsidR="0063008E" w:rsidRPr="000520B2" w:rsidRDefault="002B3FC4" w:rsidP="0063008E">
      <w:pPr>
        <w:pStyle w:val="Observation"/>
        <w:numPr>
          <w:ilvl w:val="0"/>
          <w:numId w:val="0"/>
        </w:numPr>
        <w:rPr>
          <w:sz w:val="22"/>
          <w:szCs w:val="22"/>
          <w:u w:val="single"/>
        </w:rPr>
      </w:pPr>
      <w:r w:rsidRPr="000520B2">
        <w:rPr>
          <w:sz w:val="22"/>
          <w:szCs w:val="22"/>
          <w:u w:val="single"/>
        </w:rPr>
        <w:t>Proposed procedure for model transfer</w:t>
      </w:r>
    </w:p>
    <w:p w14:paraId="0673C6EA" w14:textId="3298FF8E" w:rsidR="007C544F" w:rsidRPr="000520B2" w:rsidRDefault="007C544F" w:rsidP="007C544F">
      <w:pPr>
        <w:pStyle w:val="maintext"/>
        <w:numPr>
          <w:ilvl w:val="0"/>
          <w:numId w:val="19"/>
        </w:numPr>
        <w:ind w:left="426" w:firstLineChars="0"/>
        <w:rPr>
          <w:sz w:val="22"/>
          <w:szCs w:val="22"/>
        </w:rPr>
      </w:pPr>
      <w:r w:rsidRPr="000520B2">
        <w:rPr>
          <w:sz w:val="22"/>
          <w:szCs w:val="22"/>
        </w:rPr>
        <w:t>Capability and model negotiation</w:t>
      </w:r>
      <w:r w:rsidR="00150577" w:rsidRPr="000520B2">
        <w:rPr>
          <w:sz w:val="22"/>
          <w:szCs w:val="22"/>
        </w:rPr>
        <w:t>:</w:t>
      </w:r>
      <w:r w:rsidRPr="000520B2">
        <w:rPr>
          <w:sz w:val="22"/>
          <w:szCs w:val="22"/>
        </w:rPr>
        <w:t xml:space="preserve"> During connection setup or when an AI</w:t>
      </w:r>
      <w:r w:rsidRPr="000520B2">
        <w:rPr>
          <w:rFonts w:ascii="Cambria Math" w:hAnsi="Cambria Math" w:cs="Cambria Math"/>
          <w:sz w:val="22"/>
          <w:szCs w:val="22"/>
        </w:rPr>
        <w:t>‑</w:t>
      </w:r>
      <w:r w:rsidRPr="000520B2">
        <w:rPr>
          <w:sz w:val="22"/>
          <w:szCs w:val="22"/>
        </w:rPr>
        <w:t xml:space="preserve">enabled feature is invoked, the UE advertises the AI functionalities it supports and the models it already has (by Model ID and version). The gNB selects the required model; if the UE lacks it, the gNB responds with a Model ID and an instruction to download. The negotiation may reuse existing UE Capability Information messages with new fields for AI/ML capabilities and model lists. </w:t>
      </w:r>
    </w:p>
    <w:p w14:paraId="22A2BE79" w14:textId="55F6987E" w:rsidR="007C544F" w:rsidRPr="000520B2" w:rsidRDefault="007C544F" w:rsidP="00150577">
      <w:pPr>
        <w:pStyle w:val="maintext"/>
        <w:numPr>
          <w:ilvl w:val="0"/>
          <w:numId w:val="19"/>
        </w:numPr>
        <w:ind w:left="426" w:firstLineChars="0"/>
        <w:rPr>
          <w:sz w:val="22"/>
          <w:szCs w:val="22"/>
        </w:rPr>
      </w:pPr>
      <w:r w:rsidRPr="000520B2">
        <w:rPr>
          <w:sz w:val="22"/>
          <w:szCs w:val="22"/>
        </w:rPr>
        <w:t>Model delivery</w:t>
      </w:r>
      <w:r w:rsidR="00150577" w:rsidRPr="000520B2">
        <w:rPr>
          <w:sz w:val="22"/>
          <w:szCs w:val="22"/>
        </w:rPr>
        <w:t>:</w:t>
      </w:r>
      <w:r w:rsidRPr="000520B2">
        <w:rPr>
          <w:sz w:val="22"/>
          <w:szCs w:val="22"/>
        </w:rPr>
        <w:t xml:space="preserve"> The gNB obtains the model from a training server (OAM/NWDAF) and sends it to the UE. Large models may be transferred over a dedicated data plane bearer with appropriate QoS (low priority since model transfer is not latency critical), while small patches or delta updates can be sent via RRC signaling. The transfer is integrity</w:t>
      </w:r>
      <w:r w:rsidRPr="000520B2">
        <w:rPr>
          <w:rFonts w:ascii="Cambria Math" w:hAnsi="Cambria Math" w:cs="Cambria Math"/>
          <w:sz w:val="22"/>
          <w:szCs w:val="22"/>
        </w:rPr>
        <w:t>‑</w:t>
      </w:r>
      <w:r w:rsidRPr="000520B2">
        <w:rPr>
          <w:sz w:val="22"/>
          <w:szCs w:val="22"/>
        </w:rPr>
        <w:t>protected and versioned to prevent replay or corruption.</w:t>
      </w:r>
    </w:p>
    <w:p w14:paraId="5AA8C71E" w14:textId="6F933EA6" w:rsidR="002B3FC4" w:rsidRPr="000520B2" w:rsidRDefault="007C544F" w:rsidP="00150577">
      <w:pPr>
        <w:pStyle w:val="maintext"/>
        <w:numPr>
          <w:ilvl w:val="0"/>
          <w:numId w:val="19"/>
        </w:numPr>
        <w:ind w:left="426" w:firstLineChars="0"/>
        <w:rPr>
          <w:sz w:val="22"/>
          <w:szCs w:val="22"/>
        </w:rPr>
      </w:pPr>
      <w:r w:rsidRPr="000520B2">
        <w:rPr>
          <w:sz w:val="22"/>
          <w:szCs w:val="22"/>
        </w:rPr>
        <w:t>Activation</w:t>
      </w:r>
      <w:r w:rsidR="00150577" w:rsidRPr="000520B2">
        <w:rPr>
          <w:sz w:val="22"/>
          <w:szCs w:val="22"/>
        </w:rPr>
        <w:t>:</w:t>
      </w:r>
      <w:r w:rsidRPr="000520B2">
        <w:rPr>
          <w:sz w:val="22"/>
          <w:szCs w:val="22"/>
        </w:rPr>
        <w:t xml:space="preserve"> After successful download, the UE acknowledges and activates the model. The gNB records the UE’s active model version for the corresponding feature so that subsequent signaling (e.g. delta updates) can be targeted correctly. Activation may be done via an RRC Reconfiguration message that includes the Model ID and configuration parameters.</w:t>
      </w:r>
    </w:p>
    <w:p w14:paraId="07E4AFE6" w14:textId="4BE9047E" w:rsidR="005F6A69" w:rsidRPr="000520B2" w:rsidRDefault="005F6A69" w:rsidP="005F6A69">
      <w:pPr>
        <w:pStyle w:val="maintext"/>
        <w:ind w:left="66" w:firstLineChars="0" w:firstLine="0"/>
        <w:rPr>
          <w:sz w:val="22"/>
          <w:szCs w:val="22"/>
          <w:lang w:val="fi-FI"/>
        </w:rPr>
      </w:pPr>
      <w:r w:rsidRPr="000520B2">
        <w:rPr>
          <w:sz w:val="22"/>
          <w:szCs w:val="22"/>
          <w:lang w:val="fi-FI"/>
        </w:rPr>
        <w:t>The procedure is illustrated in Figure 2.</w:t>
      </w:r>
    </w:p>
    <w:p w14:paraId="5C428608" w14:textId="77777777" w:rsidR="00F11ED2" w:rsidRPr="000520B2" w:rsidRDefault="00F11ED2" w:rsidP="00F11ED2">
      <w:pPr>
        <w:pStyle w:val="maintext"/>
        <w:keepNext/>
        <w:ind w:left="66" w:firstLineChars="0" w:firstLine="0"/>
        <w:rPr>
          <w:sz w:val="22"/>
          <w:szCs w:val="22"/>
        </w:rPr>
      </w:pPr>
      <w:r w:rsidRPr="000520B2">
        <w:rPr>
          <w:noProof/>
          <w:sz w:val="22"/>
          <w:szCs w:val="22"/>
          <w:lang w:val="fi-FI"/>
        </w:rPr>
        <w:lastRenderedPageBreak/>
        <w:drawing>
          <wp:inline distT="0" distB="0" distL="0" distR="0" wp14:anchorId="0D895A5D" wp14:editId="29D2DE5A">
            <wp:extent cx="5566410" cy="4981384"/>
            <wp:effectExtent l="0" t="0" r="0" b="0"/>
            <wp:docPr id="9088397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a:extLst>
                        <a:ext uri="{28A0092B-C50C-407E-A947-70E740481C1C}">
                          <a14:useLocalDpi xmlns:a14="http://schemas.microsoft.com/office/drawing/2010/main" val="0"/>
                        </a:ext>
                      </a:extLst>
                    </a:blip>
                    <a:srcRect t="3876"/>
                    <a:stretch>
                      <a:fillRect/>
                    </a:stretch>
                  </pic:blipFill>
                  <pic:spPr bwMode="auto">
                    <a:xfrm>
                      <a:off x="0" y="0"/>
                      <a:ext cx="5566410" cy="4981384"/>
                    </a:xfrm>
                    <a:prstGeom prst="rect">
                      <a:avLst/>
                    </a:prstGeom>
                    <a:noFill/>
                    <a:ln>
                      <a:noFill/>
                    </a:ln>
                    <a:extLst>
                      <a:ext uri="{53640926-AAD7-44D8-BBD7-CCE9431645EC}">
                        <a14:shadowObscured xmlns:a14="http://schemas.microsoft.com/office/drawing/2010/main"/>
                      </a:ext>
                    </a:extLst>
                  </pic:spPr>
                </pic:pic>
              </a:graphicData>
            </a:graphic>
          </wp:inline>
        </w:drawing>
      </w:r>
    </w:p>
    <w:p w14:paraId="49A30837" w14:textId="1761652E" w:rsidR="005F6A69" w:rsidRPr="000520B2" w:rsidRDefault="00F11ED2" w:rsidP="00F11ED2">
      <w:pPr>
        <w:pStyle w:val="Caption"/>
        <w:jc w:val="center"/>
        <w:rPr>
          <w:sz w:val="22"/>
          <w:szCs w:val="22"/>
        </w:rPr>
      </w:pPr>
      <w:r w:rsidRPr="000520B2">
        <w:rPr>
          <w:sz w:val="22"/>
          <w:szCs w:val="22"/>
        </w:rPr>
        <w:t xml:space="preserve">Figure </w:t>
      </w:r>
      <w:r w:rsidRPr="000520B2">
        <w:rPr>
          <w:sz w:val="22"/>
          <w:szCs w:val="22"/>
        </w:rPr>
        <w:fldChar w:fldCharType="begin"/>
      </w:r>
      <w:r w:rsidRPr="000520B2">
        <w:rPr>
          <w:sz w:val="22"/>
          <w:szCs w:val="22"/>
        </w:rPr>
        <w:instrText xml:space="preserve"> SEQ Figure \* ARABIC </w:instrText>
      </w:r>
      <w:r w:rsidRPr="000520B2">
        <w:rPr>
          <w:sz w:val="22"/>
          <w:szCs w:val="22"/>
        </w:rPr>
        <w:fldChar w:fldCharType="separate"/>
      </w:r>
      <w:r w:rsidR="003875A2" w:rsidRPr="000520B2">
        <w:rPr>
          <w:noProof/>
          <w:sz w:val="22"/>
          <w:szCs w:val="22"/>
        </w:rPr>
        <w:t>2</w:t>
      </w:r>
      <w:r w:rsidRPr="000520B2">
        <w:rPr>
          <w:sz w:val="22"/>
          <w:szCs w:val="22"/>
        </w:rPr>
        <w:fldChar w:fldCharType="end"/>
      </w:r>
      <w:r w:rsidRPr="000520B2">
        <w:rPr>
          <w:sz w:val="22"/>
          <w:szCs w:val="22"/>
        </w:rPr>
        <w:t xml:space="preserve"> Al Model Transfer Procedure for 6G AI/ML</w:t>
      </w:r>
    </w:p>
    <w:p w14:paraId="287F8042" w14:textId="1FB4768E" w:rsidR="005D5501" w:rsidRPr="000520B2" w:rsidRDefault="005D5501" w:rsidP="005D5501">
      <w:pPr>
        <w:pStyle w:val="Proposal"/>
        <w:rPr>
          <w:sz w:val="22"/>
          <w:szCs w:val="22"/>
        </w:rPr>
      </w:pPr>
      <w:r w:rsidRPr="000520B2">
        <w:rPr>
          <w:sz w:val="22"/>
          <w:szCs w:val="22"/>
        </w:rPr>
        <w:t xml:space="preserve"> RAN2 should study standardized model transfer (e.g., for model update) and activation procedure for 6G AI/ML where the procedure should include:</w:t>
      </w:r>
    </w:p>
    <w:p w14:paraId="3E682FE1" w14:textId="410E60CB" w:rsidR="005D5501" w:rsidRPr="000520B2" w:rsidRDefault="005D5501" w:rsidP="005D5501">
      <w:pPr>
        <w:pStyle w:val="ListParagraph"/>
        <w:numPr>
          <w:ilvl w:val="0"/>
          <w:numId w:val="21"/>
        </w:numPr>
        <w:rPr>
          <w:b/>
          <w:bCs/>
          <w:sz w:val="22"/>
          <w:szCs w:val="22"/>
        </w:rPr>
      </w:pPr>
      <w:r w:rsidRPr="000520B2">
        <w:rPr>
          <w:b/>
          <w:bCs/>
          <w:sz w:val="22"/>
          <w:szCs w:val="22"/>
        </w:rPr>
        <w:t xml:space="preserve">model negotiation (using Model IDs), </w:t>
      </w:r>
    </w:p>
    <w:p w14:paraId="3E01A4A7" w14:textId="5B0338A1" w:rsidR="005D5501" w:rsidRPr="000520B2" w:rsidRDefault="005D5501" w:rsidP="005D5501">
      <w:pPr>
        <w:pStyle w:val="ListParagraph"/>
        <w:numPr>
          <w:ilvl w:val="0"/>
          <w:numId w:val="21"/>
        </w:numPr>
        <w:rPr>
          <w:b/>
          <w:bCs/>
          <w:sz w:val="22"/>
          <w:szCs w:val="22"/>
        </w:rPr>
      </w:pPr>
      <w:r w:rsidRPr="000520B2">
        <w:rPr>
          <w:b/>
          <w:bCs/>
          <w:sz w:val="22"/>
          <w:szCs w:val="22"/>
        </w:rPr>
        <w:t xml:space="preserve">model delivery over an appropriate bearer (data plane or control plane), </w:t>
      </w:r>
    </w:p>
    <w:p w14:paraId="6016734E" w14:textId="79EA6CF3" w:rsidR="005D5501" w:rsidRPr="000520B2" w:rsidRDefault="005D5501" w:rsidP="005D5501">
      <w:pPr>
        <w:pStyle w:val="ListParagraph"/>
        <w:numPr>
          <w:ilvl w:val="0"/>
          <w:numId w:val="21"/>
        </w:numPr>
        <w:rPr>
          <w:b/>
          <w:bCs/>
          <w:sz w:val="22"/>
          <w:szCs w:val="22"/>
        </w:rPr>
      </w:pPr>
      <w:r w:rsidRPr="000520B2">
        <w:rPr>
          <w:b/>
          <w:bCs/>
          <w:sz w:val="22"/>
          <w:szCs w:val="22"/>
        </w:rPr>
        <w:t xml:space="preserve">activation signaling. </w:t>
      </w:r>
    </w:p>
    <w:p w14:paraId="7036C1FF" w14:textId="37CAFE8D" w:rsidR="00017683" w:rsidRPr="000520B2" w:rsidRDefault="005D5501" w:rsidP="005D5501">
      <w:pPr>
        <w:pStyle w:val="Proposal"/>
        <w:rPr>
          <w:sz w:val="22"/>
          <w:szCs w:val="22"/>
        </w:rPr>
      </w:pPr>
      <w:r w:rsidRPr="000520B2">
        <w:rPr>
          <w:sz w:val="22"/>
          <w:szCs w:val="22"/>
        </w:rPr>
        <w:t xml:space="preserve"> Security and integrity of model files should be ensured, and the mechanism should support both full model downloads and incremental updates.</w:t>
      </w:r>
    </w:p>
    <w:p w14:paraId="6F5CE5C0" w14:textId="6B023221" w:rsidR="0074379E" w:rsidRPr="000520B2" w:rsidRDefault="0074379E" w:rsidP="0074379E">
      <w:pPr>
        <w:pStyle w:val="Heading2"/>
        <w:rPr>
          <w:sz w:val="28"/>
          <w:szCs w:val="18"/>
        </w:rPr>
      </w:pPr>
      <w:r w:rsidRPr="000520B2">
        <w:rPr>
          <w:sz w:val="28"/>
          <w:szCs w:val="18"/>
        </w:rPr>
        <w:t>Applicability reporting with dynamic delta update / fallback</w:t>
      </w:r>
    </w:p>
    <w:p w14:paraId="512E4625" w14:textId="77777777" w:rsidR="000A3B43" w:rsidRPr="000520B2" w:rsidRDefault="000A3B43" w:rsidP="000A3B43">
      <w:pPr>
        <w:pStyle w:val="maintext"/>
        <w:ind w:firstLine="440"/>
        <w:rPr>
          <w:sz w:val="22"/>
          <w:szCs w:val="22"/>
        </w:rPr>
      </w:pPr>
      <w:r w:rsidRPr="000520B2">
        <w:rPr>
          <w:sz w:val="22"/>
          <w:szCs w:val="22"/>
        </w:rPr>
        <w:t>Some AI/ML features may not be applicable in all situations, for example, a beam prediction model trained for macro cells may not work in small cells, or a sensing function may be unavailable due to missing hardware. Applicability report mechanism, i.e., UE indicates whether a feature is applicable for a given cell, is not sufficient as it only provides a binary yes/no status. For 6G, more nuanced information is needed: the UE should report why a feature is not usable and enable the network to respond appropriately (e.g. by sending a delta update or switching to another model).</w:t>
      </w:r>
    </w:p>
    <w:p w14:paraId="7745E1E3" w14:textId="77777777" w:rsidR="000A3B43" w:rsidRPr="000520B2" w:rsidRDefault="000A3B43" w:rsidP="000A3B43">
      <w:pPr>
        <w:rPr>
          <w:sz w:val="22"/>
          <w:szCs w:val="22"/>
        </w:rPr>
      </w:pPr>
    </w:p>
    <w:p w14:paraId="1100EDA0" w14:textId="48DB68BE" w:rsidR="0074379E" w:rsidRPr="000520B2" w:rsidRDefault="000A3B43" w:rsidP="000A3B43">
      <w:pPr>
        <w:pStyle w:val="Observation"/>
        <w:rPr>
          <w:sz w:val="22"/>
          <w:szCs w:val="22"/>
        </w:rPr>
      </w:pPr>
      <w:r w:rsidRPr="000520B2">
        <w:rPr>
          <w:sz w:val="22"/>
          <w:szCs w:val="22"/>
        </w:rPr>
        <w:lastRenderedPageBreak/>
        <w:t xml:space="preserve"> AI/ML feature applicability varies across cells and scenarios. A UE may determine that an AI model is not applicable or not useful. Current applicability reporting does not provide cause information or support dynamic updates; therefore, a more detailed reporting and update mechanism is required.</w:t>
      </w:r>
    </w:p>
    <w:p w14:paraId="6543AC9E" w14:textId="1CE46DE5" w:rsidR="000A3B43" w:rsidRPr="000520B2" w:rsidRDefault="00492B1C" w:rsidP="000A3B43">
      <w:pPr>
        <w:pStyle w:val="Observation"/>
        <w:numPr>
          <w:ilvl w:val="0"/>
          <w:numId w:val="0"/>
        </w:numPr>
        <w:rPr>
          <w:sz w:val="22"/>
          <w:szCs w:val="22"/>
          <w:u w:val="single"/>
        </w:rPr>
      </w:pPr>
      <w:r w:rsidRPr="000520B2">
        <w:rPr>
          <w:sz w:val="22"/>
          <w:szCs w:val="22"/>
          <w:u w:val="single"/>
        </w:rPr>
        <w:t>Proposed procedure for applicability reporting and dynamic update</w:t>
      </w:r>
    </w:p>
    <w:p w14:paraId="5F30C322" w14:textId="77777777" w:rsidR="003E39A3" w:rsidRPr="000520B2" w:rsidRDefault="003E39A3" w:rsidP="003E39A3">
      <w:pPr>
        <w:spacing w:after="120"/>
        <w:jc w:val="both"/>
        <w:rPr>
          <w:rFonts w:ascii="Arial" w:eastAsiaTheme="minorEastAsia" w:hAnsi="Arial" w:cs="Arial"/>
          <w:sz w:val="22"/>
          <w:szCs w:val="22"/>
          <w:lang w:eastAsia="zh-CN"/>
        </w:rPr>
      </w:pPr>
      <w:r w:rsidRPr="000520B2">
        <w:rPr>
          <w:rFonts w:ascii="Arial" w:eastAsiaTheme="minorEastAsia" w:hAnsi="Arial" w:cs="Arial"/>
          <w:sz w:val="22"/>
          <w:szCs w:val="22"/>
          <w:lang w:eastAsia="zh-CN"/>
        </w:rPr>
        <w:t>The following procedure extends the applicability reporting concept to enable dynamic delta updates and fallback based on the UE’s feedback:</w:t>
      </w:r>
    </w:p>
    <w:p w14:paraId="6CBAE104" w14:textId="1305B607" w:rsidR="003E39A3" w:rsidRPr="000520B2" w:rsidRDefault="003E39A3" w:rsidP="003E39A3">
      <w:pPr>
        <w:pStyle w:val="maintext"/>
        <w:numPr>
          <w:ilvl w:val="0"/>
          <w:numId w:val="22"/>
        </w:numPr>
        <w:ind w:left="426" w:firstLineChars="0"/>
        <w:rPr>
          <w:sz w:val="22"/>
          <w:szCs w:val="22"/>
        </w:rPr>
      </w:pPr>
      <w:r w:rsidRPr="000520B2">
        <w:rPr>
          <w:sz w:val="22"/>
          <w:szCs w:val="22"/>
        </w:rPr>
        <w:t xml:space="preserve">Applicability check: For each AI feature, the UE evaluates whether the feature can be applied. This involves checking conditions such as the presence of required reference signals, measurement quality, and the suitability of the current model for the channel conditions (e.g. frequency band or deployment type). If the feature is deemed Not Applicable, the UE prepares an Applicability Report. </w:t>
      </w:r>
    </w:p>
    <w:p w14:paraId="58574559" w14:textId="4B7968D9" w:rsidR="003E39A3" w:rsidRPr="000520B2" w:rsidRDefault="003E39A3" w:rsidP="003E39A3">
      <w:pPr>
        <w:pStyle w:val="maintext"/>
        <w:numPr>
          <w:ilvl w:val="0"/>
          <w:numId w:val="22"/>
        </w:numPr>
        <w:ind w:left="426" w:firstLineChars="0"/>
        <w:rPr>
          <w:sz w:val="22"/>
          <w:szCs w:val="22"/>
        </w:rPr>
      </w:pPr>
      <w:r w:rsidRPr="000520B2">
        <w:rPr>
          <w:sz w:val="22"/>
          <w:szCs w:val="22"/>
        </w:rPr>
        <w:t xml:space="preserve">Extended Applicability Report: The UE sends an Extended Applicability Report to the gNB. In addition to the binary applicability flag, this report includes: </w:t>
      </w:r>
    </w:p>
    <w:p w14:paraId="270C3A94" w14:textId="02CEEDBC" w:rsidR="003E39A3" w:rsidRPr="000520B2" w:rsidRDefault="003E39A3" w:rsidP="003E39A3">
      <w:pPr>
        <w:pStyle w:val="ListParagraph"/>
        <w:numPr>
          <w:ilvl w:val="0"/>
          <w:numId w:val="15"/>
        </w:numPr>
        <w:ind w:left="709"/>
        <w:jc w:val="both"/>
        <w:rPr>
          <w:sz w:val="22"/>
          <w:szCs w:val="22"/>
        </w:rPr>
      </w:pPr>
      <w:r w:rsidRPr="000520B2">
        <w:rPr>
          <w:sz w:val="22"/>
          <w:szCs w:val="22"/>
        </w:rPr>
        <w:t xml:space="preserve">Cause and metrics: A short cause code (e.g. “No reference signal for model training”, “Environment mismatch”, “Insufficient sensing accuracy”) and, if available, a metric indicating how far the conditions are from the model’s expected range. This helps the network decide whether a small adjustment might make the feature usable. </w:t>
      </w:r>
    </w:p>
    <w:p w14:paraId="1B30120A" w14:textId="0E0FEE7E" w:rsidR="003E39A3" w:rsidRPr="000520B2" w:rsidRDefault="003E39A3" w:rsidP="003E39A3">
      <w:pPr>
        <w:pStyle w:val="ListParagraph"/>
        <w:numPr>
          <w:ilvl w:val="0"/>
          <w:numId w:val="15"/>
        </w:numPr>
        <w:ind w:left="709"/>
        <w:jc w:val="both"/>
        <w:rPr>
          <w:sz w:val="22"/>
          <w:szCs w:val="22"/>
        </w:rPr>
      </w:pPr>
      <w:r w:rsidRPr="000520B2">
        <w:rPr>
          <w:sz w:val="22"/>
          <w:szCs w:val="22"/>
        </w:rPr>
        <w:t xml:space="preserve">Suggested remedy indicator: A flag indicating whether the UE prefers a delta update (if minor adjustment could enable applicability) or suggests to temporarily disable the feature (fallback) until a better model is provided. </w:t>
      </w:r>
    </w:p>
    <w:p w14:paraId="1E30CE0B" w14:textId="419438BC" w:rsidR="003E39A3" w:rsidRPr="000520B2" w:rsidRDefault="003E39A3" w:rsidP="003E39A3">
      <w:pPr>
        <w:pStyle w:val="maintext"/>
        <w:numPr>
          <w:ilvl w:val="0"/>
          <w:numId w:val="22"/>
        </w:numPr>
        <w:ind w:left="426" w:firstLineChars="0"/>
        <w:rPr>
          <w:sz w:val="22"/>
          <w:szCs w:val="22"/>
        </w:rPr>
      </w:pPr>
      <w:r w:rsidRPr="000520B2">
        <w:rPr>
          <w:sz w:val="22"/>
          <w:szCs w:val="22"/>
        </w:rPr>
        <w:t xml:space="preserve">Network evaluation: Upon receiving the report, the gNB evaluates the cause and metric. If the cause is due to missing configuration (e.g. an RS or CSI-RS not configured), the gNB may simply reconfigure the radio resources. Otherwise, it contacts the model server/OAM to fetch a delta update or a new model tailored to the UE’s environment. </w:t>
      </w:r>
    </w:p>
    <w:p w14:paraId="515D4F9E" w14:textId="6E516241" w:rsidR="003E39A3" w:rsidRPr="000520B2" w:rsidRDefault="003E39A3" w:rsidP="003E39A3">
      <w:pPr>
        <w:pStyle w:val="maintext"/>
        <w:numPr>
          <w:ilvl w:val="0"/>
          <w:numId w:val="22"/>
        </w:numPr>
        <w:ind w:left="426" w:firstLineChars="0"/>
        <w:rPr>
          <w:sz w:val="22"/>
          <w:szCs w:val="22"/>
        </w:rPr>
      </w:pPr>
      <w:r w:rsidRPr="000520B2">
        <w:rPr>
          <w:sz w:val="22"/>
          <w:szCs w:val="22"/>
        </w:rPr>
        <w:t>Delta update or fallback: - If the model server can generate a delta update, it sends it to the gNB. The gNB forwards the delta to the UE via the appropriate bearer. The UE applies the delta and re</w:t>
      </w:r>
      <w:r w:rsidRPr="000520B2">
        <w:rPr>
          <w:rFonts w:ascii="Cambria Math" w:hAnsi="Cambria Math" w:cs="Cambria Math"/>
          <w:sz w:val="22"/>
          <w:szCs w:val="22"/>
        </w:rPr>
        <w:t>‑</w:t>
      </w:r>
      <w:r w:rsidRPr="000520B2">
        <w:rPr>
          <w:sz w:val="22"/>
          <w:szCs w:val="22"/>
        </w:rPr>
        <w:t xml:space="preserve">evaluates applicability. If successful, the feature becomes usable without a full model download. </w:t>
      </w:r>
    </w:p>
    <w:p w14:paraId="03C42F27" w14:textId="7676A3AE" w:rsidR="003E39A3" w:rsidRPr="000520B2" w:rsidRDefault="003E39A3" w:rsidP="003E39A3">
      <w:pPr>
        <w:pStyle w:val="ListParagraph"/>
        <w:numPr>
          <w:ilvl w:val="0"/>
          <w:numId w:val="15"/>
        </w:numPr>
        <w:ind w:left="709"/>
        <w:jc w:val="both"/>
        <w:rPr>
          <w:sz w:val="22"/>
          <w:szCs w:val="22"/>
        </w:rPr>
      </w:pPr>
      <w:r w:rsidRPr="000520B2">
        <w:rPr>
          <w:sz w:val="22"/>
          <w:szCs w:val="22"/>
        </w:rPr>
        <w:t>If no suitable update exists, the gNB instructs the UE to fall back to non</w:t>
      </w:r>
      <w:r w:rsidRPr="000520B2">
        <w:rPr>
          <w:rFonts w:ascii="Cambria Math" w:hAnsi="Cambria Math" w:cs="Cambria Math"/>
          <w:sz w:val="22"/>
          <w:szCs w:val="22"/>
        </w:rPr>
        <w:t>‑</w:t>
      </w:r>
      <w:r w:rsidRPr="000520B2">
        <w:rPr>
          <w:sz w:val="22"/>
          <w:szCs w:val="22"/>
        </w:rPr>
        <w:t>AI operation for that feature. This avoids wasting resources on a non</w:t>
      </w:r>
      <w:r w:rsidRPr="000520B2">
        <w:rPr>
          <w:rFonts w:ascii="Cambria Math" w:hAnsi="Cambria Math" w:cs="Cambria Math"/>
          <w:sz w:val="22"/>
          <w:szCs w:val="22"/>
        </w:rPr>
        <w:t>‑</w:t>
      </w:r>
      <w:r w:rsidRPr="000520B2">
        <w:rPr>
          <w:sz w:val="22"/>
          <w:szCs w:val="22"/>
        </w:rPr>
        <w:t xml:space="preserve">usable AI function. </w:t>
      </w:r>
    </w:p>
    <w:p w14:paraId="0DB317F4" w14:textId="529C3D11" w:rsidR="003E39A3" w:rsidRPr="000520B2" w:rsidRDefault="003E39A3" w:rsidP="008E6210">
      <w:pPr>
        <w:pStyle w:val="maintext"/>
        <w:numPr>
          <w:ilvl w:val="0"/>
          <w:numId w:val="22"/>
        </w:numPr>
        <w:ind w:left="426" w:firstLineChars="0"/>
        <w:rPr>
          <w:sz w:val="22"/>
          <w:szCs w:val="22"/>
        </w:rPr>
      </w:pPr>
      <w:r w:rsidRPr="000520B2">
        <w:rPr>
          <w:sz w:val="22"/>
          <w:szCs w:val="22"/>
        </w:rPr>
        <w:t>Acknowledgment and monitoring: The UE acknowledges the delta update or fallback instruction and resumes operation. If a delta update was applied, the UE continues to monitor applicability and performance as per Sections 2.2 and 2.3.</w:t>
      </w:r>
    </w:p>
    <w:p w14:paraId="2AAAA8C9" w14:textId="77777777" w:rsidR="003E39A3" w:rsidRPr="000520B2" w:rsidRDefault="003E39A3" w:rsidP="008E6210">
      <w:pPr>
        <w:rPr>
          <w:sz w:val="22"/>
          <w:szCs w:val="22"/>
          <w:lang w:eastAsia="zh-CN"/>
        </w:rPr>
      </w:pPr>
      <w:r w:rsidRPr="000520B2">
        <w:rPr>
          <w:sz w:val="22"/>
          <w:szCs w:val="22"/>
          <w:lang w:eastAsia="zh-CN"/>
        </w:rPr>
        <w:t>This procedure is depicted in Figure 3.</w:t>
      </w:r>
    </w:p>
    <w:p w14:paraId="03DBAB8F" w14:textId="77777777" w:rsidR="00AA5BE8" w:rsidRPr="000520B2" w:rsidRDefault="00AA5BE8" w:rsidP="00AA5BE8">
      <w:pPr>
        <w:pStyle w:val="Observation"/>
        <w:keepNext/>
        <w:numPr>
          <w:ilvl w:val="0"/>
          <w:numId w:val="0"/>
        </w:numPr>
        <w:jc w:val="center"/>
        <w:rPr>
          <w:sz w:val="22"/>
          <w:szCs w:val="22"/>
        </w:rPr>
      </w:pPr>
      <w:r w:rsidRPr="000520B2">
        <w:rPr>
          <w:noProof/>
          <w:sz w:val="22"/>
          <w:szCs w:val="22"/>
          <w:u w:val="single"/>
        </w:rPr>
        <w:lastRenderedPageBreak/>
        <w:drawing>
          <wp:inline distT="0" distB="0" distL="0" distR="0" wp14:anchorId="0BE3AE31" wp14:editId="07A6DE18">
            <wp:extent cx="4999355" cy="5791835"/>
            <wp:effectExtent l="0" t="0" r="0" b="0"/>
            <wp:docPr id="12070719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99355" cy="5791835"/>
                    </a:xfrm>
                    <a:prstGeom prst="rect">
                      <a:avLst/>
                    </a:prstGeom>
                    <a:noFill/>
                  </pic:spPr>
                </pic:pic>
              </a:graphicData>
            </a:graphic>
          </wp:inline>
        </w:drawing>
      </w:r>
    </w:p>
    <w:p w14:paraId="3FEBFEA5" w14:textId="0C6F7D36" w:rsidR="00492B1C" w:rsidRPr="000520B2" w:rsidRDefault="00AA5BE8" w:rsidP="00AA5BE8">
      <w:pPr>
        <w:pStyle w:val="Caption"/>
        <w:jc w:val="center"/>
        <w:rPr>
          <w:sz w:val="22"/>
          <w:szCs w:val="22"/>
        </w:rPr>
      </w:pPr>
      <w:r w:rsidRPr="000520B2">
        <w:rPr>
          <w:sz w:val="22"/>
          <w:szCs w:val="22"/>
        </w:rPr>
        <w:t xml:space="preserve">Figure </w:t>
      </w:r>
      <w:r w:rsidRPr="000520B2">
        <w:rPr>
          <w:sz w:val="22"/>
          <w:szCs w:val="22"/>
        </w:rPr>
        <w:fldChar w:fldCharType="begin"/>
      </w:r>
      <w:r w:rsidRPr="000520B2">
        <w:rPr>
          <w:sz w:val="22"/>
          <w:szCs w:val="22"/>
        </w:rPr>
        <w:instrText xml:space="preserve"> SEQ Figure \* ARABIC </w:instrText>
      </w:r>
      <w:r w:rsidRPr="000520B2">
        <w:rPr>
          <w:sz w:val="22"/>
          <w:szCs w:val="22"/>
        </w:rPr>
        <w:fldChar w:fldCharType="separate"/>
      </w:r>
      <w:r w:rsidR="003875A2" w:rsidRPr="000520B2">
        <w:rPr>
          <w:noProof/>
          <w:sz w:val="22"/>
          <w:szCs w:val="22"/>
        </w:rPr>
        <w:t>3</w:t>
      </w:r>
      <w:r w:rsidRPr="000520B2">
        <w:rPr>
          <w:sz w:val="22"/>
          <w:szCs w:val="22"/>
        </w:rPr>
        <w:fldChar w:fldCharType="end"/>
      </w:r>
      <w:r w:rsidRPr="000520B2">
        <w:rPr>
          <w:sz w:val="22"/>
          <w:szCs w:val="22"/>
        </w:rPr>
        <w:t xml:space="preserve"> Al Model Applicability - Delta Update or Fallback</w:t>
      </w:r>
    </w:p>
    <w:p w14:paraId="1A916A08" w14:textId="3610C9B6" w:rsidR="00352996" w:rsidRPr="000520B2" w:rsidRDefault="000C6B53" w:rsidP="00352996">
      <w:pPr>
        <w:pStyle w:val="Proposal"/>
        <w:rPr>
          <w:sz w:val="22"/>
          <w:szCs w:val="22"/>
        </w:rPr>
      </w:pPr>
      <w:r w:rsidRPr="000520B2">
        <w:rPr>
          <w:sz w:val="22"/>
          <w:szCs w:val="22"/>
        </w:rPr>
        <w:t xml:space="preserve"> </w:t>
      </w:r>
      <w:r w:rsidR="00352996" w:rsidRPr="000520B2">
        <w:rPr>
          <w:sz w:val="22"/>
          <w:szCs w:val="22"/>
        </w:rPr>
        <w:t xml:space="preserve">RAN2 should study enhanced applicability reporting mechanism for AI/ML features where the UEs should be able to report why a feature is not applicable and provide metrics that help the network decide whether a delta update can enable applicability. </w:t>
      </w:r>
    </w:p>
    <w:p w14:paraId="579D7040" w14:textId="3D172269" w:rsidR="00352996" w:rsidRPr="000520B2" w:rsidRDefault="000C6B53" w:rsidP="00352996">
      <w:pPr>
        <w:pStyle w:val="Proposal"/>
        <w:rPr>
          <w:sz w:val="22"/>
          <w:szCs w:val="22"/>
        </w:rPr>
      </w:pPr>
      <w:r w:rsidRPr="000520B2">
        <w:rPr>
          <w:sz w:val="22"/>
          <w:szCs w:val="22"/>
        </w:rPr>
        <w:t xml:space="preserve"> </w:t>
      </w:r>
      <w:r w:rsidR="00352996" w:rsidRPr="000520B2">
        <w:rPr>
          <w:sz w:val="22"/>
          <w:szCs w:val="22"/>
        </w:rPr>
        <w:t>Based on the reports sent by the UEs, the network should either send a delta update from the model server or instruct the UE to fall back to non</w:t>
      </w:r>
      <w:r w:rsidR="00352996" w:rsidRPr="000520B2">
        <w:rPr>
          <w:rFonts w:ascii="Cambria Math" w:hAnsi="Cambria Math" w:cs="Cambria Math"/>
          <w:sz w:val="22"/>
          <w:szCs w:val="22"/>
        </w:rPr>
        <w:t>‑</w:t>
      </w:r>
      <w:r w:rsidR="00352996" w:rsidRPr="000520B2">
        <w:rPr>
          <w:sz w:val="22"/>
          <w:szCs w:val="22"/>
        </w:rPr>
        <w:t>AI mode to ensure efficient use of AI features and minimize unnecessary model downloads or misconfigurations.</w:t>
      </w:r>
    </w:p>
    <w:p w14:paraId="6D7F53A1" w14:textId="3C0A1B63" w:rsidR="00AA5BE8" w:rsidRPr="000520B2" w:rsidRDefault="00626C05" w:rsidP="00626C05">
      <w:pPr>
        <w:pStyle w:val="Heading2"/>
        <w:rPr>
          <w:sz w:val="28"/>
          <w:szCs w:val="18"/>
        </w:rPr>
      </w:pPr>
      <w:r w:rsidRPr="000520B2">
        <w:rPr>
          <w:sz w:val="28"/>
          <w:szCs w:val="18"/>
        </w:rPr>
        <w:t>AI</w:t>
      </w:r>
      <w:r w:rsidRPr="000520B2">
        <w:rPr>
          <w:rFonts w:ascii="Cambria Math" w:hAnsi="Cambria Math" w:cs="Cambria Math"/>
          <w:sz w:val="28"/>
          <w:szCs w:val="18"/>
        </w:rPr>
        <w:t>‑</w:t>
      </w:r>
      <w:r w:rsidRPr="000520B2">
        <w:rPr>
          <w:sz w:val="28"/>
          <w:szCs w:val="18"/>
        </w:rPr>
        <w:t>annotated data flows and dedicated bearers</w:t>
      </w:r>
    </w:p>
    <w:p w14:paraId="5C1AFBD8" w14:textId="77777777" w:rsidR="008C056D" w:rsidRPr="000520B2" w:rsidRDefault="008C056D" w:rsidP="008C056D">
      <w:pPr>
        <w:pStyle w:val="maintext"/>
        <w:ind w:firstLine="440"/>
        <w:rPr>
          <w:sz w:val="22"/>
          <w:szCs w:val="22"/>
        </w:rPr>
      </w:pPr>
      <w:r w:rsidRPr="000520B2">
        <w:rPr>
          <w:sz w:val="22"/>
          <w:szCs w:val="22"/>
        </w:rPr>
        <w:t>AI/ML functions generate and consume various types of data: training samples, inference results, performance metrics, model parameters, etc. These data flows have diverse QoS needs—some may be delay</w:t>
      </w:r>
      <w:r w:rsidRPr="000520B2">
        <w:rPr>
          <w:rFonts w:ascii="Cambria Math" w:hAnsi="Cambria Math" w:cs="Cambria Math"/>
          <w:sz w:val="22"/>
          <w:szCs w:val="22"/>
        </w:rPr>
        <w:t>‑</w:t>
      </w:r>
      <w:r w:rsidRPr="000520B2">
        <w:rPr>
          <w:sz w:val="22"/>
          <w:szCs w:val="22"/>
        </w:rPr>
        <w:t>tolerant bulk data (e.g. training logs), others may be low</w:t>
      </w:r>
      <w:r w:rsidRPr="000520B2">
        <w:rPr>
          <w:rFonts w:ascii="Cambria Math" w:hAnsi="Cambria Math" w:cs="Cambria Math"/>
          <w:sz w:val="22"/>
          <w:szCs w:val="22"/>
        </w:rPr>
        <w:t>‑</w:t>
      </w:r>
      <w:r w:rsidRPr="000520B2">
        <w:rPr>
          <w:sz w:val="22"/>
          <w:szCs w:val="22"/>
        </w:rPr>
        <w:t>priority control information, and a few might require moderate latency (e.g. small delta updates). Overloading the existing Signaling Radio Bearers (SRBs) or user data radio bearers (DRBs) with AI data can impact essential services. Therefore, a mechanism to classify and separate AI</w:t>
      </w:r>
      <w:r w:rsidRPr="000520B2">
        <w:rPr>
          <w:rFonts w:ascii="Cambria Math" w:hAnsi="Cambria Math" w:cs="Cambria Math"/>
          <w:sz w:val="22"/>
          <w:szCs w:val="22"/>
        </w:rPr>
        <w:t>‑</w:t>
      </w:r>
      <w:r w:rsidRPr="000520B2">
        <w:rPr>
          <w:sz w:val="22"/>
          <w:szCs w:val="22"/>
        </w:rPr>
        <w:t>annotated flows is needed.</w:t>
      </w:r>
    </w:p>
    <w:p w14:paraId="123C7985" w14:textId="77777777" w:rsidR="008C056D" w:rsidRPr="000520B2" w:rsidRDefault="008C056D" w:rsidP="008C056D">
      <w:pPr>
        <w:spacing w:after="120"/>
        <w:ind w:firstLine="720"/>
        <w:jc w:val="both"/>
        <w:rPr>
          <w:rFonts w:ascii="Arial" w:eastAsiaTheme="minorEastAsia" w:hAnsi="Arial" w:cs="Arial"/>
          <w:sz w:val="22"/>
          <w:szCs w:val="22"/>
          <w:lang w:eastAsia="zh-CN"/>
        </w:rPr>
      </w:pPr>
    </w:p>
    <w:p w14:paraId="350E93F2" w14:textId="2D3911A4" w:rsidR="008C056D" w:rsidRPr="000520B2" w:rsidRDefault="008C056D" w:rsidP="008C056D">
      <w:pPr>
        <w:pStyle w:val="Observation"/>
        <w:rPr>
          <w:rFonts w:eastAsiaTheme="minorEastAsia"/>
          <w:sz w:val="22"/>
          <w:szCs w:val="22"/>
        </w:rPr>
      </w:pPr>
      <w:r w:rsidRPr="000520B2">
        <w:rPr>
          <w:rFonts w:eastAsiaTheme="minorEastAsia"/>
          <w:sz w:val="22"/>
          <w:szCs w:val="22"/>
        </w:rPr>
        <w:t xml:space="preserve"> The AI/ML data plane must support various data types with different QoS requirements. Existing NR bearers (SRB/DRB) are optimized for either control or user traffic; a dedicated bearer for AI data would allow flexible scheduling and protect user traffic.</w:t>
      </w:r>
    </w:p>
    <w:p w14:paraId="56094EB7" w14:textId="77777777" w:rsidR="00C304C3" w:rsidRPr="000520B2" w:rsidRDefault="00C304C3" w:rsidP="00C304C3">
      <w:pPr>
        <w:rPr>
          <w:b/>
          <w:bCs/>
          <w:sz w:val="22"/>
          <w:szCs w:val="22"/>
          <w:u w:val="single"/>
        </w:rPr>
      </w:pPr>
      <w:r w:rsidRPr="000520B2">
        <w:rPr>
          <w:b/>
          <w:bCs/>
          <w:sz w:val="22"/>
          <w:szCs w:val="22"/>
          <w:u w:val="single"/>
        </w:rPr>
        <w:t>Proposed procedure for applicability reporting and dynamic update</w:t>
      </w:r>
    </w:p>
    <w:p w14:paraId="3E1DACA8" w14:textId="77777777" w:rsidR="00C304C3" w:rsidRPr="000520B2" w:rsidRDefault="00C304C3" w:rsidP="00C304C3">
      <w:pPr>
        <w:pStyle w:val="maintext"/>
        <w:ind w:firstLine="440"/>
        <w:rPr>
          <w:sz w:val="22"/>
          <w:szCs w:val="22"/>
        </w:rPr>
      </w:pPr>
      <w:r w:rsidRPr="000520B2">
        <w:rPr>
          <w:sz w:val="22"/>
          <w:szCs w:val="22"/>
        </w:rPr>
        <w:t>To handle AI data efficiently, the following bearer signaling procedure is proposed:</w:t>
      </w:r>
    </w:p>
    <w:p w14:paraId="13756B45" w14:textId="63699B43" w:rsidR="00C304C3" w:rsidRPr="000520B2" w:rsidRDefault="00C304C3" w:rsidP="00C304C3">
      <w:pPr>
        <w:pStyle w:val="maintext"/>
        <w:numPr>
          <w:ilvl w:val="0"/>
          <w:numId w:val="24"/>
        </w:numPr>
        <w:ind w:left="426" w:firstLineChars="0"/>
        <w:rPr>
          <w:sz w:val="22"/>
          <w:szCs w:val="22"/>
        </w:rPr>
      </w:pPr>
      <w:r w:rsidRPr="000520B2">
        <w:rPr>
          <w:sz w:val="22"/>
          <w:szCs w:val="22"/>
        </w:rPr>
        <w:t xml:space="preserve">Classification of AI data: The network defines categories of AI data, for example: </w:t>
      </w:r>
    </w:p>
    <w:p w14:paraId="1AA0FF6C" w14:textId="64D8F111" w:rsidR="00C304C3" w:rsidRPr="000520B2" w:rsidRDefault="00C304C3" w:rsidP="00C304C3">
      <w:pPr>
        <w:pStyle w:val="ListParagraph"/>
        <w:numPr>
          <w:ilvl w:val="0"/>
          <w:numId w:val="15"/>
        </w:numPr>
        <w:ind w:left="709"/>
        <w:jc w:val="both"/>
        <w:rPr>
          <w:sz w:val="22"/>
          <w:szCs w:val="22"/>
        </w:rPr>
      </w:pPr>
      <w:r w:rsidRPr="000520B2">
        <w:rPr>
          <w:sz w:val="22"/>
          <w:szCs w:val="22"/>
        </w:rPr>
        <w:t xml:space="preserve">AI Control Data: Small messages related to model management (e.g. performance reports, applicability reports, update acknowledgments). These need reliability but not high throughput. </w:t>
      </w:r>
    </w:p>
    <w:p w14:paraId="2D73A568" w14:textId="642D8288" w:rsidR="00C304C3" w:rsidRPr="000520B2" w:rsidRDefault="00C304C3" w:rsidP="00C304C3">
      <w:pPr>
        <w:pStyle w:val="ListParagraph"/>
        <w:numPr>
          <w:ilvl w:val="0"/>
          <w:numId w:val="15"/>
        </w:numPr>
        <w:ind w:left="709"/>
        <w:jc w:val="both"/>
        <w:rPr>
          <w:sz w:val="22"/>
          <w:szCs w:val="22"/>
        </w:rPr>
      </w:pPr>
      <w:r w:rsidRPr="000520B2">
        <w:rPr>
          <w:sz w:val="22"/>
          <w:szCs w:val="22"/>
        </w:rPr>
        <w:t xml:space="preserve">AI Training Data: Bulk uploads of logs or sensor samples for model retraining. These are delay tolerant and can use low priority. </w:t>
      </w:r>
    </w:p>
    <w:p w14:paraId="489D5216" w14:textId="2646250A" w:rsidR="00C304C3" w:rsidRPr="000520B2" w:rsidRDefault="00C304C3" w:rsidP="00C304C3">
      <w:pPr>
        <w:pStyle w:val="ListParagraph"/>
        <w:numPr>
          <w:ilvl w:val="0"/>
          <w:numId w:val="15"/>
        </w:numPr>
        <w:ind w:left="709"/>
        <w:jc w:val="both"/>
        <w:rPr>
          <w:sz w:val="22"/>
          <w:szCs w:val="22"/>
        </w:rPr>
      </w:pPr>
      <w:r w:rsidRPr="000520B2">
        <w:rPr>
          <w:sz w:val="22"/>
          <w:szCs w:val="22"/>
        </w:rPr>
        <w:t xml:space="preserve">AI Model Data: Model parameters, delta updates or complete models. These can be medium priority depending on the size and urgency. </w:t>
      </w:r>
    </w:p>
    <w:p w14:paraId="5662DE86" w14:textId="7FD8ADAE" w:rsidR="00C304C3" w:rsidRPr="000520B2" w:rsidRDefault="00C304C3" w:rsidP="00C304C3">
      <w:pPr>
        <w:pStyle w:val="ListParagraph"/>
        <w:numPr>
          <w:ilvl w:val="0"/>
          <w:numId w:val="15"/>
        </w:numPr>
        <w:ind w:left="709"/>
        <w:jc w:val="both"/>
        <w:rPr>
          <w:sz w:val="22"/>
          <w:szCs w:val="22"/>
        </w:rPr>
      </w:pPr>
      <w:r w:rsidRPr="000520B2">
        <w:rPr>
          <w:sz w:val="22"/>
          <w:szCs w:val="22"/>
        </w:rPr>
        <w:t xml:space="preserve">AI Inference Results: If the network supports Network for AI services, inference outputs from UEs may need medium priority and moderate latency. </w:t>
      </w:r>
    </w:p>
    <w:p w14:paraId="29FF8DED" w14:textId="4FC6E838" w:rsidR="00C304C3" w:rsidRPr="000520B2" w:rsidRDefault="00C304C3" w:rsidP="00C304C3">
      <w:pPr>
        <w:pStyle w:val="maintext"/>
        <w:numPr>
          <w:ilvl w:val="0"/>
          <w:numId w:val="24"/>
        </w:numPr>
        <w:ind w:left="284" w:firstLineChars="0"/>
        <w:rPr>
          <w:sz w:val="22"/>
          <w:szCs w:val="22"/>
        </w:rPr>
      </w:pPr>
      <w:r w:rsidRPr="000520B2">
        <w:rPr>
          <w:sz w:val="22"/>
          <w:szCs w:val="22"/>
        </w:rPr>
        <w:t>Dedicated AI Data Bearer: The gNB establishes a dedicated AI Data Bearer (AI</w:t>
      </w:r>
      <w:r w:rsidRPr="000520B2">
        <w:rPr>
          <w:rFonts w:ascii="Cambria Math" w:hAnsi="Cambria Math" w:cs="Cambria Math"/>
          <w:sz w:val="22"/>
          <w:szCs w:val="22"/>
        </w:rPr>
        <w:t>‑</w:t>
      </w:r>
      <w:r w:rsidRPr="000520B2">
        <w:rPr>
          <w:sz w:val="22"/>
          <w:szCs w:val="22"/>
        </w:rPr>
        <w:t>DRB) between the UE and gNB. This bearer uses a low</w:t>
      </w:r>
      <w:r w:rsidRPr="000520B2">
        <w:rPr>
          <w:rFonts w:ascii="Cambria Math" w:hAnsi="Cambria Math" w:cs="Cambria Math"/>
          <w:sz w:val="22"/>
          <w:szCs w:val="22"/>
        </w:rPr>
        <w:t>‑</w:t>
      </w:r>
      <w:r w:rsidRPr="000520B2">
        <w:rPr>
          <w:sz w:val="22"/>
          <w:szCs w:val="22"/>
        </w:rPr>
        <w:t>priority QoS flow identifier with appropriate scheduling parameters (e.g. low guaranteed bit rate or delay budget). AI Control Data may still use SRB if infrequent; AI Training Data and Model Data use the AI</w:t>
      </w:r>
      <w:r w:rsidRPr="000520B2">
        <w:rPr>
          <w:rFonts w:ascii="Cambria Math" w:hAnsi="Cambria Math" w:cs="Cambria Math"/>
          <w:sz w:val="22"/>
          <w:szCs w:val="22"/>
        </w:rPr>
        <w:t>‑</w:t>
      </w:r>
      <w:r w:rsidRPr="000520B2">
        <w:rPr>
          <w:sz w:val="22"/>
          <w:szCs w:val="22"/>
        </w:rPr>
        <w:t xml:space="preserve">DRB. The AI Data Bearer ensures that user traffic on other DRBs is not impacted. </w:t>
      </w:r>
    </w:p>
    <w:p w14:paraId="4BF48F5E" w14:textId="14E93545" w:rsidR="00C304C3" w:rsidRPr="000520B2" w:rsidRDefault="00C304C3" w:rsidP="00C304C3">
      <w:pPr>
        <w:pStyle w:val="maintext"/>
        <w:numPr>
          <w:ilvl w:val="0"/>
          <w:numId w:val="24"/>
        </w:numPr>
        <w:ind w:left="284" w:firstLineChars="0"/>
        <w:rPr>
          <w:sz w:val="22"/>
          <w:szCs w:val="22"/>
        </w:rPr>
      </w:pPr>
      <w:r w:rsidRPr="000520B2">
        <w:rPr>
          <w:sz w:val="22"/>
          <w:szCs w:val="22"/>
        </w:rPr>
        <w:t>Signaling AI Data Bearer setup: When an AI feature is activated or when an AI data transfer is needed, the gNB sends an RRC Reconfiguration to set up the AI</w:t>
      </w:r>
      <w:r w:rsidRPr="000520B2">
        <w:rPr>
          <w:rFonts w:ascii="Cambria Math" w:hAnsi="Cambria Math" w:cs="Cambria Math"/>
          <w:sz w:val="22"/>
          <w:szCs w:val="22"/>
        </w:rPr>
        <w:t>‑</w:t>
      </w:r>
      <w:r w:rsidRPr="000520B2">
        <w:rPr>
          <w:sz w:val="22"/>
          <w:szCs w:val="22"/>
        </w:rPr>
        <w:t>DRB. The configuration includes QoS parameters such as 5QI and ARP (Allocation and Retention Priority) to reflect the low priority of AI training data. If multiple AI features share the bearer, a higher</w:t>
      </w:r>
      <w:r w:rsidRPr="000520B2">
        <w:rPr>
          <w:rFonts w:ascii="Cambria Math" w:hAnsi="Cambria Math" w:cs="Cambria Math"/>
          <w:sz w:val="22"/>
          <w:szCs w:val="22"/>
        </w:rPr>
        <w:t>‑</w:t>
      </w:r>
      <w:r w:rsidRPr="000520B2">
        <w:rPr>
          <w:sz w:val="22"/>
          <w:szCs w:val="22"/>
        </w:rPr>
        <w:t xml:space="preserve">layer protocol (e.g. SDAP) can multiplex flows using different QFIs. </w:t>
      </w:r>
    </w:p>
    <w:p w14:paraId="78044DF6" w14:textId="77777777" w:rsidR="00972BE9" w:rsidRPr="000520B2" w:rsidRDefault="00C304C3" w:rsidP="00C304C3">
      <w:pPr>
        <w:pStyle w:val="maintext"/>
        <w:numPr>
          <w:ilvl w:val="0"/>
          <w:numId w:val="24"/>
        </w:numPr>
        <w:ind w:left="284" w:firstLineChars="0"/>
        <w:rPr>
          <w:sz w:val="22"/>
          <w:szCs w:val="22"/>
        </w:rPr>
      </w:pPr>
      <w:r w:rsidRPr="000520B2">
        <w:rPr>
          <w:sz w:val="22"/>
          <w:szCs w:val="22"/>
        </w:rPr>
        <w:t xml:space="preserve">Bearer usage: - Control messages (performance reports, applicability reports, model IDs) are sent over SRB1 or SRB2, extended to carry AI information as described in Sections 2.2 and 2.3. </w:t>
      </w:r>
    </w:p>
    <w:p w14:paraId="4CB21AAF" w14:textId="77777777" w:rsidR="00972BE9" w:rsidRPr="000520B2" w:rsidRDefault="00C304C3" w:rsidP="00972BE9">
      <w:pPr>
        <w:pStyle w:val="ListParagraph"/>
        <w:numPr>
          <w:ilvl w:val="0"/>
          <w:numId w:val="15"/>
        </w:numPr>
        <w:ind w:left="709"/>
        <w:jc w:val="both"/>
        <w:rPr>
          <w:sz w:val="22"/>
          <w:szCs w:val="22"/>
        </w:rPr>
      </w:pPr>
      <w:r w:rsidRPr="000520B2">
        <w:rPr>
          <w:sz w:val="22"/>
          <w:szCs w:val="22"/>
        </w:rPr>
        <w:t>Model transfer and delta updates that are too large for SRB are sent over the AI</w:t>
      </w:r>
      <w:r w:rsidRPr="000520B2">
        <w:rPr>
          <w:rFonts w:ascii="Cambria Math" w:hAnsi="Cambria Math" w:cs="Cambria Math"/>
          <w:sz w:val="22"/>
          <w:szCs w:val="22"/>
        </w:rPr>
        <w:t>‑</w:t>
      </w:r>
      <w:r w:rsidRPr="000520B2">
        <w:rPr>
          <w:sz w:val="22"/>
          <w:szCs w:val="22"/>
        </w:rPr>
        <w:t>DRB. Because these transfers are not delay sensitive, they can be scheduled in low</w:t>
      </w:r>
      <w:r w:rsidRPr="000520B2">
        <w:rPr>
          <w:rFonts w:ascii="Cambria Math" w:hAnsi="Cambria Math" w:cs="Cambria Math"/>
          <w:sz w:val="22"/>
          <w:szCs w:val="22"/>
        </w:rPr>
        <w:t>‑</w:t>
      </w:r>
      <w:r w:rsidRPr="000520B2">
        <w:rPr>
          <w:sz w:val="22"/>
          <w:szCs w:val="22"/>
        </w:rPr>
        <w:t xml:space="preserve">priority time/frequency resources. </w:t>
      </w:r>
    </w:p>
    <w:p w14:paraId="002CF3ED" w14:textId="49EE0E94" w:rsidR="00C304C3" w:rsidRPr="000520B2" w:rsidRDefault="00C304C3" w:rsidP="00972BE9">
      <w:pPr>
        <w:pStyle w:val="ListParagraph"/>
        <w:numPr>
          <w:ilvl w:val="0"/>
          <w:numId w:val="15"/>
        </w:numPr>
        <w:ind w:left="709"/>
        <w:jc w:val="both"/>
        <w:rPr>
          <w:sz w:val="22"/>
          <w:szCs w:val="22"/>
        </w:rPr>
      </w:pPr>
      <w:r w:rsidRPr="000520B2">
        <w:rPr>
          <w:sz w:val="22"/>
          <w:szCs w:val="22"/>
        </w:rPr>
        <w:t>Training data uploads use the AI</w:t>
      </w:r>
      <w:r w:rsidRPr="000520B2">
        <w:rPr>
          <w:rFonts w:ascii="Cambria Math" w:hAnsi="Cambria Math" w:cs="Cambria Math"/>
          <w:sz w:val="22"/>
          <w:szCs w:val="22"/>
        </w:rPr>
        <w:t>‑</w:t>
      </w:r>
      <w:r w:rsidRPr="000520B2">
        <w:rPr>
          <w:sz w:val="22"/>
          <w:szCs w:val="22"/>
        </w:rPr>
        <w:t xml:space="preserve">DRB. The network controls the timing and rate (e.g. only allow uploads during low cell load) to avoid congestion. </w:t>
      </w:r>
    </w:p>
    <w:p w14:paraId="429409CF" w14:textId="05F66B5E" w:rsidR="00C304C3" w:rsidRPr="000520B2" w:rsidRDefault="00C304C3" w:rsidP="00C304C3">
      <w:pPr>
        <w:pStyle w:val="maintext"/>
        <w:numPr>
          <w:ilvl w:val="0"/>
          <w:numId w:val="24"/>
        </w:numPr>
        <w:ind w:left="284" w:firstLineChars="0"/>
        <w:rPr>
          <w:sz w:val="22"/>
          <w:szCs w:val="22"/>
        </w:rPr>
      </w:pPr>
      <w:r w:rsidRPr="000520B2">
        <w:rPr>
          <w:sz w:val="22"/>
          <w:szCs w:val="22"/>
        </w:rPr>
        <w:t>Bearer release: Once AI data transfer is complete or an AI feature is disabled, the AI</w:t>
      </w:r>
      <w:r w:rsidRPr="000520B2">
        <w:rPr>
          <w:rFonts w:ascii="Cambria Math" w:hAnsi="Cambria Math" w:cs="Cambria Math"/>
          <w:sz w:val="22"/>
          <w:szCs w:val="22"/>
        </w:rPr>
        <w:t>‑</w:t>
      </w:r>
      <w:r w:rsidRPr="000520B2">
        <w:rPr>
          <w:sz w:val="22"/>
          <w:szCs w:val="22"/>
        </w:rPr>
        <w:t>DRB can be released via a standard RRC procedure. This frees resources and avoids unnecessary overhead.</w:t>
      </w:r>
    </w:p>
    <w:p w14:paraId="68C58D80" w14:textId="44492EC1" w:rsidR="00626C05" w:rsidRPr="000520B2" w:rsidRDefault="00C304C3" w:rsidP="00C304C3">
      <w:pPr>
        <w:rPr>
          <w:sz w:val="22"/>
          <w:szCs w:val="22"/>
        </w:rPr>
      </w:pPr>
      <w:r w:rsidRPr="000520B2">
        <w:rPr>
          <w:sz w:val="22"/>
          <w:szCs w:val="22"/>
        </w:rPr>
        <w:t>Figure 4 illustrates the bearer structure.</w:t>
      </w:r>
    </w:p>
    <w:p w14:paraId="79EC5009" w14:textId="77777777" w:rsidR="00753DFD" w:rsidRPr="000520B2" w:rsidRDefault="00753DFD" w:rsidP="00753DFD">
      <w:pPr>
        <w:keepNext/>
        <w:rPr>
          <w:sz w:val="22"/>
          <w:szCs w:val="22"/>
        </w:rPr>
      </w:pPr>
      <w:r w:rsidRPr="000520B2">
        <w:rPr>
          <w:noProof/>
          <w:sz w:val="22"/>
          <w:szCs w:val="22"/>
        </w:rPr>
        <w:lastRenderedPageBreak/>
        <w:drawing>
          <wp:inline distT="0" distB="0" distL="0" distR="0" wp14:anchorId="24986278" wp14:editId="76550A9A">
            <wp:extent cx="5758273" cy="2480310"/>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4.svg"/>
                    <pic:cNvPicPr/>
                  </pic:nvPicPr>
                  <pic:blipFill rotWithShape="1">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rcRect t="6465"/>
                    <a:stretch>
                      <a:fillRect/>
                    </a:stretch>
                  </pic:blipFill>
                  <pic:spPr bwMode="auto">
                    <a:xfrm>
                      <a:off x="0" y="0"/>
                      <a:ext cx="5759450" cy="2480817"/>
                    </a:xfrm>
                    <a:prstGeom prst="rect">
                      <a:avLst/>
                    </a:prstGeom>
                    <a:ln>
                      <a:noFill/>
                    </a:ln>
                    <a:extLst>
                      <a:ext uri="{53640926-AAD7-44D8-BBD7-CCE9431645EC}">
                        <a14:shadowObscured xmlns:a14="http://schemas.microsoft.com/office/drawing/2010/main"/>
                      </a:ext>
                    </a:extLst>
                  </pic:spPr>
                </pic:pic>
              </a:graphicData>
            </a:graphic>
          </wp:inline>
        </w:drawing>
      </w:r>
    </w:p>
    <w:p w14:paraId="6568526E" w14:textId="15A09C7A" w:rsidR="00753DFD" w:rsidRPr="000520B2" w:rsidRDefault="0031628D" w:rsidP="0031628D">
      <w:pPr>
        <w:pStyle w:val="Caption"/>
        <w:tabs>
          <w:tab w:val="center" w:pos="4819"/>
          <w:tab w:val="left" w:pos="8295"/>
        </w:tabs>
        <w:rPr>
          <w:sz w:val="22"/>
          <w:szCs w:val="22"/>
        </w:rPr>
      </w:pPr>
      <w:r w:rsidRPr="000520B2">
        <w:rPr>
          <w:sz w:val="22"/>
          <w:szCs w:val="22"/>
        </w:rPr>
        <w:tab/>
      </w:r>
      <w:r w:rsidR="00753DFD" w:rsidRPr="000520B2">
        <w:rPr>
          <w:sz w:val="22"/>
          <w:szCs w:val="22"/>
        </w:rPr>
        <w:t xml:space="preserve">Figure </w:t>
      </w:r>
      <w:r w:rsidR="00753DFD" w:rsidRPr="000520B2">
        <w:rPr>
          <w:sz w:val="22"/>
          <w:szCs w:val="22"/>
        </w:rPr>
        <w:fldChar w:fldCharType="begin"/>
      </w:r>
      <w:r w:rsidR="00753DFD" w:rsidRPr="000520B2">
        <w:rPr>
          <w:sz w:val="22"/>
          <w:szCs w:val="22"/>
        </w:rPr>
        <w:instrText xml:space="preserve"> SEQ Figure \* ARABIC </w:instrText>
      </w:r>
      <w:r w:rsidR="00753DFD" w:rsidRPr="000520B2">
        <w:rPr>
          <w:sz w:val="22"/>
          <w:szCs w:val="22"/>
        </w:rPr>
        <w:fldChar w:fldCharType="separate"/>
      </w:r>
      <w:r w:rsidR="003875A2" w:rsidRPr="000520B2">
        <w:rPr>
          <w:noProof/>
          <w:sz w:val="22"/>
          <w:szCs w:val="22"/>
        </w:rPr>
        <w:t>4</w:t>
      </w:r>
      <w:r w:rsidR="00753DFD" w:rsidRPr="000520B2">
        <w:rPr>
          <w:sz w:val="22"/>
          <w:szCs w:val="22"/>
        </w:rPr>
        <w:fldChar w:fldCharType="end"/>
      </w:r>
      <w:r w:rsidR="00753DFD" w:rsidRPr="000520B2">
        <w:rPr>
          <w:sz w:val="22"/>
          <w:szCs w:val="22"/>
        </w:rPr>
        <w:t xml:space="preserve"> Bearer Signaling for Al-Annotated Data Flows</w:t>
      </w:r>
      <w:r w:rsidRPr="000520B2">
        <w:rPr>
          <w:sz w:val="22"/>
          <w:szCs w:val="22"/>
        </w:rPr>
        <w:tab/>
      </w:r>
    </w:p>
    <w:p w14:paraId="7D72F430" w14:textId="6E9C6A12" w:rsidR="0031628D" w:rsidRPr="000520B2" w:rsidRDefault="0031628D" w:rsidP="0031628D">
      <w:pPr>
        <w:pStyle w:val="Proposal"/>
        <w:rPr>
          <w:sz w:val="22"/>
          <w:szCs w:val="22"/>
        </w:rPr>
      </w:pPr>
      <w:r w:rsidRPr="000520B2">
        <w:rPr>
          <w:sz w:val="22"/>
          <w:szCs w:val="22"/>
        </w:rPr>
        <w:t xml:space="preserve"> RAN2 should study a dedicated </w:t>
      </w:r>
      <w:commentRangeStart w:id="3"/>
      <w:commentRangeStart w:id="4"/>
      <w:r w:rsidRPr="000520B2">
        <w:rPr>
          <w:sz w:val="22"/>
          <w:szCs w:val="22"/>
        </w:rPr>
        <w:t xml:space="preserve">AI Data Bearer </w:t>
      </w:r>
      <w:commentRangeEnd w:id="3"/>
      <w:r w:rsidRPr="000520B2">
        <w:rPr>
          <w:rStyle w:val="CommentReference"/>
          <w:sz w:val="18"/>
          <w:szCs w:val="18"/>
        </w:rPr>
        <w:commentReference w:id="3"/>
      </w:r>
      <w:commentRangeEnd w:id="4"/>
      <w:r w:rsidRPr="000520B2">
        <w:rPr>
          <w:rStyle w:val="CommentReference"/>
          <w:sz w:val="18"/>
          <w:szCs w:val="18"/>
        </w:rPr>
        <w:commentReference w:id="4"/>
      </w:r>
      <w:r w:rsidRPr="000520B2">
        <w:rPr>
          <w:sz w:val="22"/>
          <w:szCs w:val="22"/>
        </w:rPr>
        <w:t>for 6G to carry AI</w:t>
      </w:r>
      <w:r w:rsidRPr="000520B2">
        <w:rPr>
          <w:rFonts w:ascii="Cambria Math" w:hAnsi="Cambria Math" w:cs="Cambria Math"/>
          <w:sz w:val="22"/>
          <w:szCs w:val="22"/>
        </w:rPr>
        <w:t>‑</w:t>
      </w:r>
      <w:r w:rsidRPr="000520B2">
        <w:rPr>
          <w:sz w:val="22"/>
          <w:szCs w:val="22"/>
        </w:rPr>
        <w:t>annotated data flows where the bearer would provide low</w:t>
      </w:r>
      <w:r w:rsidRPr="000520B2">
        <w:rPr>
          <w:rFonts w:ascii="Cambria Math" w:hAnsi="Cambria Math" w:cs="Cambria Math"/>
          <w:sz w:val="22"/>
          <w:szCs w:val="22"/>
        </w:rPr>
        <w:t>‑</w:t>
      </w:r>
      <w:r w:rsidRPr="000520B2">
        <w:rPr>
          <w:sz w:val="22"/>
          <w:szCs w:val="22"/>
        </w:rPr>
        <w:t>priority, delay</w:t>
      </w:r>
      <w:r w:rsidRPr="000520B2">
        <w:rPr>
          <w:rFonts w:ascii="Cambria Math" w:hAnsi="Cambria Math" w:cs="Cambria Math"/>
          <w:sz w:val="22"/>
          <w:szCs w:val="22"/>
        </w:rPr>
        <w:t>‑</w:t>
      </w:r>
      <w:r w:rsidRPr="000520B2">
        <w:rPr>
          <w:sz w:val="22"/>
          <w:szCs w:val="22"/>
        </w:rPr>
        <w:t>tolerant transport for training data and model updates, ensuring that user traffic is not impacted. </w:t>
      </w:r>
    </w:p>
    <w:p w14:paraId="3E0EDAE3" w14:textId="28F081AC" w:rsidR="0031628D" w:rsidRPr="000520B2" w:rsidRDefault="0031628D" w:rsidP="0031628D">
      <w:pPr>
        <w:pStyle w:val="Proposal"/>
        <w:rPr>
          <w:sz w:val="22"/>
          <w:szCs w:val="22"/>
        </w:rPr>
      </w:pPr>
      <w:r w:rsidRPr="000520B2">
        <w:rPr>
          <w:sz w:val="22"/>
          <w:szCs w:val="22"/>
        </w:rPr>
        <w:t xml:space="preserve"> Control messages for AI (reports, IDs) can be carried over SRBs with extended information elements. </w:t>
      </w:r>
    </w:p>
    <w:p w14:paraId="3DE4613B" w14:textId="34A71C90" w:rsidR="0031628D" w:rsidRPr="000520B2" w:rsidRDefault="00A47A41" w:rsidP="00A47A41">
      <w:pPr>
        <w:pStyle w:val="Heading2"/>
        <w:rPr>
          <w:sz w:val="28"/>
          <w:szCs w:val="18"/>
        </w:rPr>
      </w:pPr>
      <w:r w:rsidRPr="000520B2">
        <w:rPr>
          <w:sz w:val="28"/>
          <w:szCs w:val="18"/>
        </w:rPr>
        <w:t>Overall architecture and signaling flows</w:t>
      </w:r>
    </w:p>
    <w:p w14:paraId="61C0099E" w14:textId="4492E7C5" w:rsidR="00A47A41" w:rsidRPr="000520B2" w:rsidRDefault="00195BFD" w:rsidP="00195BFD">
      <w:pPr>
        <w:pStyle w:val="maintext"/>
        <w:ind w:firstLine="440"/>
        <w:rPr>
          <w:sz w:val="22"/>
          <w:szCs w:val="22"/>
        </w:rPr>
      </w:pPr>
      <w:r w:rsidRPr="000520B2">
        <w:rPr>
          <w:sz w:val="22"/>
          <w:szCs w:val="22"/>
        </w:rPr>
        <w:t>To support the above procedures, a holistic architecture is needed that connects the UE, gNB, central training facilities, and analytics functions. Figure 5 provides a high</w:t>
      </w:r>
      <w:r w:rsidRPr="000520B2">
        <w:rPr>
          <w:rFonts w:ascii="Cambria Math" w:hAnsi="Cambria Math" w:cs="Cambria Math"/>
          <w:sz w:val="22"/>
          <w:szCs w:val="22"/>
        </w:rPr>
        <w:t>‑</w:t>
      </w:r>
      <w:r w:rsidRPr="000520B2">
        <w:rPr>
          <w:sz w:val="22"/>
          <w:szCs w:val="22"/>
        </w:rPr>
        <w:t>level view of the model endpoints, traffic splits, and signaling paths across the system.</w:t>
      </w:r>
    </w:p>
    <w:p w14:paraId="7799CDEF" w14:textId="77777777" w:rsidR="003875A2" w:rsidRPr="000520B2" w:rsidRDefault="00B3175E" w:rsidP="003875A2">
      <w:pPr>
        <w:pStyle w:val="maintext"/>
        <w:keepNext/>
        <w:ind w:firstLine="400"/>
        <w:jc w:val="center"/>
        <w:rPr>
          <w:sz w:val="22"/>
          <w:szCs w:val="22"/>
        </w:rPr>
      </w:pPr>
      <w:r w:rsidRPr="000520B2">
        <w:rPr>
          <w:rFonts w:asciiTheme="majorHAnsi" w:hAnsiTheme="majorHAnsi" w:cstheme="majorHAnsi"/>
          <w:noProof/>
          <w:sz w:val="20"/>
          <w:szCs w:val="20"/>
        </w:rPr>
        <w:drawing>
          <wp:inline distT="0" distB="0" distL="0" distR="0" wp14:anchorId="546852C2" wp14:editId="45A06AB6">
            <wp:extent cx="2581275" cy="3235556"/>
            <wp:effectExtent l="0" t="0" r="0" b="0"/>
            <wp:docPr id="6" name="Picture 6"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model&#10;&#10;AI-generated content may be incorrect."/>
                    <pic:cNvPicPr/>
                  </pic:nvPicPr>
                  <pic:blipFill rotWithShape="1">
                    <a:blip r:embed="rId17" cstate="print">
                      <a:extLst>
                        <a:ext uri="{28A0092B-C50C-407E-A947-70E740481C1C}">
                          <a14:useLocalDpi xmlns:a14="http://schemas.microsoft.com/office/drawing/2010/main" val="0"/>
                        </a:ext>
                      </a:extLst>
                    </a:blip>
                    <a:srcRect b="16435"/>
                    <a:stretch/>
                  </pic:blipFill>
                  <pic:spPr bwMode="auto">
                    <a:xfrm>
                      <a:off x="0" y="0"/>
                      <a:ext cx="2591932" cy="3248914"/>
                    </a:xfrm>
                    <a:prstGeom prst="rect">
                      <a:avLst/>
                    </a:prstGeom>
                    <a:ln>
                      <a:noFill/>
                    </a:ln>
                    <a:extLst>
                      <a:ext uri="{53640926-AAD7-44D8-BBD7-CCE9431645EC}">
                        <a14:shadowObscured xmlns:a14="http://schemas.microsoft.com/office/drawing/2010/main"/>
                      </a:ext>
                    </a:extLst>
                  </pic:spPr>
                </pic:pic>
              </a:graphicData>
            </a:graphic>
          </wp:inline>
        </w:drawing>
      </w:r>
    </w:p>
    <w:p w14:paraId="637F3449" w14:textId="704FC988" w:rsidR="00B3175E" w:rsidRPr="000520B2" w:rsidRDefault="003875A2" w:rsidP="003875A2">
      <w:pPr>
        <w:pStyle w:val="Caption"/>
        <w:jc w:val="center"/>
        <w:rPr>
          <w:sz w:val="22"/>
          <w:szCs w:val="22"/>
        </w:rPr>
      </w:pPr>
      <w:r w:rsidRPr="000520B2">
        <w:rPr>
          <w:sz w:val="22"/>
          <w:szCs w:val="22"/>
        </w:rPr>
        <w:t xml:space="preserve">Figure </w:t>
      </w:r>
      <w:r w:rsidRPr="000520B2">
        <w:rPr>
          <w:sz w:val="22"/>
          <w:szCs w:val="22"/>
        </w:rPr>
        <w:fldChar w:fldCharType="begin"/>
      </w:r>
      <w:r w:rsidRPr="000520B2">
        <w:rPr>
          <w:sz w:val="22"/>
          <w:szCs w:val="22"/>
        </w:rPr>
        <w:instrText xml:space="preserve"> SEQ Figure \* ARABIC </w:instrText>
      </w:r>
      <w:r w:rsidRPr="000520B2">
        <w:rPr>
          <w:sz w:val="22"/>
          <w:szCs w:val="22"/>
        </w:rPr>
        <w:fldChar w:fldCharType="separate"/>
      </w:r>
      <w:r w:rsidRPr="000520B2">
        <w:rPr>
          <w:noProof/>
          <w:sz w:val="22"/>
          <w:szCs w:val="22"/>
        </w:rPr>
        <w:t>5</w:t>
      </w:r>
      <w:r w:rsidRPr="000520B2">
        <w:rPr>
          <w:sz w:val="22"/>
          <w:szCs w:val="22"/>
        </w:rPr>
        <w:fldChar w:fldCharType="end"/>
      </w:r>
      <w:r w:rsidRPr="000520B2">
        <w:rPr>
          <w:sz w:val="22"/>
          <w:szCs w:val="22"/>
        </w:rPr>
        <w:t xml:space="preserve"> 6G AI/ML architecture and signaling paths</w:t>
      </w:r>
    </w:p>
    <w:p w14:paraId="42DE47B1" w14:textId="77777777" w:rsidR="00CF03A3" w:rsidRPr="000520B2" w:rsidRDefault="00CF03A3" w:rsidP="00CF03A3">
      <w:pPr>
        <w:pStyle w:val="maintext"/>
        <w:ind w:firstLine="440"/>
        <w:rPr>
          <w:b/>
          <w:bCs/>
          <w:sz w:val="22"/>
          <w:szCs w:val="22"/>
          <w:u w:val="single"/>
        </w:rPr>
      </w:pPr>
      <w:r w:rsidRPr="000520B2">
        <w:rPr>
          <w:b/>
          <w:bCs/>
          <w:sz w:val="22"/>
          <w:szCs w:val="22"/>
          <w:u w:val="single"/>
        </w:rPr>
        <w:t>Description of the Architecture</w:t>
      </w:r>
    </w:p>
    <w:p w14:paraId="64711C3A" w14:textId="7642E005" w:rsidR="00CF03A3" w:rsidRPr="000520B2" w:rsidRDefault="00CF03A3" w:rsidP="00CF03A3">
      <w:pPr>
        <w:pStyle w:val="maintext"/>
        <w:numPr>
          <w:ilvl w:val="0"/>
          <w:numId w:val="25"/>
        </w:numPr>
        <w:ind w:left="426" w:firstLineChars="0"/>
        <w:rPr>
          <w:sz w:val="22"/>
          <w:szCs w:val="22"/>
        </w:rPr>
      </w:pPr>
      <w:r w:rsidRPr="000520B2">
        <w:rPr>
          <w:sz w:val="22"/>
          <w:szCs w:val="22"/>
        </w:rPr>
        <w:lastRenderedPageBreak/>
        <w:t xml:space="preserve">UE: The UE hosts AI models for functions such as beam prediction, channel estimation, sensing, etc. It runs inference locally, monitors model performance and applicability, and uploads training data or reports via dedicated bearers. </w:t>
      </w:r>
    </w:p>
    <w:p w14:paraId="6254CF7C" w14:textId="19974B2C" w:rsidR="00CF03A3" w:rsidRPr="000520B2" w:rsidRDefault="00CF03A3" w:rsidP="00CF03A3">
      <w:pPr>
        <w:pStyle w:val="maintext"/>
        <w:numPr>
          <w:ilvl w:val="0"/>
          <w:numId w:val="25"/>
        </w:numPr>
        <w:ind w:left="284" w:firstLineChars="0"/>
        <w:rPr>
          <w:sz w:val="22"/>
          <w:szCs w:val="22"/>
        </w:rPr>
      </w:pPr>
      <w:r w:rsidRPr="000520B2">
        <w:rPr>
          <w:sz w:val="22"/>
          <w:szCs w:val="22"/>
        </w:rPr>
        <w:t>gNB: The gNB orchestrates AI functions in the RAN. It negotiates model IDs with the UE, delivers models, collects performance and applicability feedback, and aggregates information from multiple UEs. It can perform lightweight training or adaptation but primarily serves as a relay between UEs and higher</w:t>
      </w:r>
      <w:r w:rsidRPr="000520B2">
        <w:rPr>
          <w:rFonts w:ascii="Cambria Math" w:hAnsi="Cambria Math" w:cs="Cambria Math"/>
          <w:sz w:val="22"/>
          <w:szCs w:val="22"/>
        </w:rPr>
        <w:t>‑</w:t>
      </w:r>
      <w:r w:rsidRPr="000520B2">
        <w:rPr>
          <w:sz w:val="22"/>
          <w:szCs w:val="22"/>
        </w:rPr>
        <w:t xml:space="preserve">level AI functions. </w:t>
      </w:r>
    </w:p>
    <w:p w14:paraId="6AA8AFE5" w14:textId="6C362E1B" w:rsidR="00CF03A3" w:rsidRPr="000520B2" w:rsidRDefault="00CF03A3" w:rsidP="00CF03A3">
      <w:pPr>
        <w:pStyle w:val="maintext"/>
        <w:numPr>
          <w:ilvl w:val="0"/>
          <w:numId w:val="25"/>
        </w:numPr>
        <w:ind w:left="284" w:firstLineChars="0"/>
        <w:rPr>
          <w:sz w:val="22"/>
          <w:szCs w:val="22"/>
        </w:rPr>
      </w:pPr>
      <w:r w:rsidRPr="000520B2">
        <w:rPr>
          <w:sz w:val="22"/>
          <w:szCs w:val="22"/>
        </w:rPr>
        <w:t>Central Training / Model Server: A central training server (which may be co</w:t>
      </w:r>
      <w:r w:rsidRPr="000520B2">
        <w:rPr>
          <w:rFonts w:ascii="Cambria Math" w:hAnsi="Cambria Math" w:cs="Cambria Math"/>
          <w:sz w:val="22"/>
          <w:szCs w:val="22"/>
        </w:rPr>
        <w:t>‑</w:t>
      </w:r>
      <w:r w:rsidRPr="000520B2">
        <w:rPr>
          <w:sz w:val="22"/>
          <w:szCs w:val="22"/>
        </w:rPr>
        <w:t xml:space="preserve">located with the gNB or in an edge cloud) aggregates training data from many UEs and gNBs, performs offline or online training, and generates new model versions or delta updates. It may also host a database of models and an OAM/Model Server interface for management. </w:t>
      </w:r>
    </w:p>
    <w:p w14:paraId="6470DAF3" w14:textId="026F69BD" w:rsidR="00CF03A3" w:rsidRPr="000520B2" w:rsidRDefault="00CF03A3" w:rsidP="00CF03A3">
      <w:pPr>
        <w:pStyle w:val="maintext"/>
        <w:numPr>
          <w:ilvl w:val="0"/>
          <w:numId w:val="25"/>
        </w:numPr>
        <w:ind w:left="284" w:firstLineChars="0"/>
        <w:rPr>
          <w:sz w:val="22"/>
          <w:szCs w:val="22"/>
        </w:rPr>
      </w:pPr>
      <w:r w:rsidRPr="000520B2">
        <w:rPr>
          <w:sz w:val="22"/>
          <w:szCs w:val="22"/>
        </w:rPr>
        <w:t xml:space="preserve">NWDAF / Edge Analytics: The Network Data Analytics Function (NWDAF) or edge analytics node collects performance data and KPIs from the gNB and UEs, derives insights (e.g. cell load, mobility patterns), and may recommend policies or adjustments to model selection. It also assists in deciding when to trigger model updates or fallback. </w:t>
      </w:r>
    </w:p>
    <w:p w14:paraId="588C98A8" w14:textId="2CB9A7FA" w:rsidR="00CF03A3" w:rsidRPr="000520B2" w:rsidRDefault="00CF03A3" w:rsidP="00CF03A3">
      <w:pPr>
        <w:pStyle w:val="maintext"/>
        <w:numPr>
          <w:ilvl w:val="0"/>
          <w:numId w:val="25"/>
        </w:numPr>
        <w:ind w:left="284" w:firstLineChars="0"/>
        <w:rPr>
          <w:sz w:val="22"/>
          <w:szCs w:val="22"/>
        </w:rPr>
      </w:pPr>
      <w:r w:rsidRPr="000520B2">
        <w:rPr>
          <w:sz w:val="22"/>
          <w:szCs w:val="22"/>
        </w:rPr>
        <w:t xml:space="preserve">Signaling paths: </w:t>
      </w:r>
    </w:p>
    <w:p w14:paraId="24C952F4" w14:textId="77777777" w:rsidR="00CF03A3" w:rsidRPr="000520B2" w:rsidRDefault="00CF03A3" w:rsidP="00CF03A3">
      <w:pPr>
        <w:pStyle w:val="ListParagraph"/>
        <w:numPr>
          <w:ilvl w:val="0"/>
          <w:numId w:val="15"/>
        </w:numPr>
        <w:ind w:left="709"/>
        <w:jc w:val="both"/>
        <w:rPr>
          <w:sz w:val="22"/>
          <w:szCs w:val="22"/>
        </w:rPr>
      </w:pPr>
      <w:r w:rsidRPr="000520B2">
        <w:rPr>
          <w:sz w:val="22"/>
          <w:szCs w:val="22"/>
        </w:rPr>
        <w:t xml:space="preserve">- Model transfer: From the central training / model server to the UE via the gNB, using the procedure in Section 2.1. </w:t>
      </w:r>
    </w:p>
    <w:p w14:paraId="5A802006" w14:textId="77777777" w:rsidR="00CF03A3" w:rsidRPr="000520B2" w:rsidRDefault="00CF03A3" w:rsidP="00CF03A3">
      <w:pPr>
        <w:pStyle w:val="ListParagraph"/>
        <w:numPr>
          <w:ilvl w:val="0"/>
          <w:numId w:val="15"/>
        </w:numPr>
        <w:ind w:left="709"/>
        <w:jc w:val="both"/>
        <w:rPr>
          <w:sz w:val="22"/>
          <w:szCs w:val="22"/>
        </w:rPr>
      </w:pPr>
      <w:r w:rsidRPr="000520B2">
        <w:rPr>
          <w:sz w:val="22"/>
          <w:szCs w:val="22"/>
        </w:rPr>
        <w:t xml:space="preserve">- Performance feedback: From the UE to the gNB, then to the central training or NWDAF if retraining is needed, as described in Section 2.2. </w:t>
      </w:r>
    </w:p>
    <w:p w14:paraId="005967AA" w14:textId="77777777" w:rsidR="00CF03A3" w:rsidRPr="000520B2" w:rsidRDefault="00CF03A3" w:rsidP="00CF03A3">
      <w:pPr>
        <w:pStyle w:val="ListParagraph"/>
        <w:numPr>
          <w:ilvl w:val="0"/>
          <w:numId w:val="15"/>
        </w:numPr>
        <w:ind w:left="709"/>
        <w:jc w:val="both"/>
        <w:rPr>
          <w:sz w:val="22"/>
          <w:szCs w:val="22"/>
        </w:rPr>
      </w:pPr>
      <w:r w:rsidRPr="000520B2">
        <w:rPr>
          <w:sz w:val="22"/>
          <w:szCs w:val="22"/>
        </w:rPr>
        <w:t xml:space="preserve">- Training data: From the UE or gNB to the central training server, transported via the dedicated AI Data Bearer (Section 2.4). </w:t>
      </w:r>
    </w:p>
    <w:p w14:paraId="00EAA44D" w14:textId="77777777" w:rsidR="00CF03A3" w:rsidRPr="000520B2" w:rsidRDefault="00CF03A3" w:rsidP="00CF03A3">
      <w:pPr>
        <w:pStyle w:val="ListParagraph"/>
        <w:numPr>
          <w:ilvl w:val="0"/>
          <w:numId w:val="15"/>
        </w:numPr>
        <w:ind w:left="709"/>
        <w:jc w:val="both"/>
        <w:rPr>
          <w:sz w:val="22"/>
          <w:szCs w:val="22"/>
        </w:rPr>
      </w:pPr>
      <w:r w:rsidRPr="000520B2">
        <w:rPr>
          <w:sz w:val="22"/>
          <w:szCs w:val="22"/>
        </w:rPr>
        <w:t>- Insights and policies: From the NWDAF or model server to the gNB, guiding how models are chosen, updated or disabled.</w:t>
      </w:r>
    </w:p>
    <w:p w14:paraId="44ADD2A6" w14:textId="77777777" w:rsidR="00CF03A3" w:rsidRPr="000520B2" w:rsidRDefault="00CF03A3" w:rsidP="00CF03A3">
      <w:pPr>
        <w:pStyle w:val="maintext"/>
        <w:ind w:firstLine="440"/>
        <w:rPr>
          <w:sz w:val="22"/>
          <w:szCs w:val="22"/>
        </w:rPr>
      </w:pPr>
      <w:r w:rsidRPr="000520B2">
        <w:rPr>
          <w:sz w:val="22"/>
          <w:szCs w:val="22"/>
        </w:rPr>
        <w:t>The architecture allows flexible deployment of AI functions (UE</w:t>
      </w:r>
      <w:r w:rsidRPr="000520B2">
        <w:rPr>
          <w:rFonts w:ascii="Cambria Math" w:hAnsi="Cambria Math" w:cs="Cambria Math"/>
          <w:sz w:val="22"/>
          <w:szCs w:val="22"/>
        </w:rPr>
        <w:t>‑</w:t>
      </w:r>
      <w:r w:rsidRPr="000520B2">
        <w:rPr>
          <w:sz w:val="22"/>
          <w:szCs w:val="22"/>
        </w:rPr>
        <w:t>based, gNB</w:t>
      </w:r>
      <w:r w:rsidRPr="000520B2">
        <w:rPr>
          <w:rFonts w:ascii="Cambria Math" w:hAnsi="Cambria Math" w:cs="Cambria Math"/>
          <w:sz w:val="22"/>
          <w:szCs w:val="22"/>
        </w:rPr>
        <w:t>‑</w:t>
      </w:r>
      <w:r w:rsidRPr="000520B2">
        <w:rPr>
          <w:sz w:val="22"/>
          <w:szCs w:val="22"/>
        </w:rPr>
        <w:t>based, or cloud</w:t>
      </w:r>
      <w:r w:rsidRPr="000520B2">
        <w:rPr>
          <w:rFonts w:ascii="Cambria Math" w:hAnsi="Cambria Math" w:cs="Cambria Math"/>
          <w:sz w:val="22"/>
          <w:szCs w:val="22"/>
        </w:rPr>
        <w:t>‑</w:t>
      </w:r>
      <w:r w:rsidRPr="000520B2">
        <w:rPr>
          <w:sz w:val="22"/>
          <w:szCs w:val="22"/>
        </w:rPr>
        <w:t>based) and ensures that data flows are properly routed and protected. It also highlights that model transfer and performance feedback are not purely local: the gNB interacts with both the model server and analytics functions to maintain model quality and adapt to network conditions.</w:t>
      </w:r>
      <w:bookmarkStart w:id="5" w:name="_Hlk212552601"/>
    </w:p>
    <w:p w14:paraId="5B7706C1" w14:textId="0BAB5793" w:rsidR="00CF03A3" w:rsidRPr="000520B2" w:rsidRDefault="00CF03A3" w:rsidP="00CF03A3">
      <w:pPr>
        <w:pStyle w:val="Observation"/>
        <w:rPr>
          <w:sz w:val="22"/>
          <w:szCs w:val="22"/>
        </w:rPr>
      </w:pPr>
      <w:r w:rsidRPr="000520B2">
        <w:rPr>
          <w:sz w:val="22"/>
          <w:szCs w:val="22"/>
        </w:rPr>
        <w:t>A holistic architecture is required to connect UE, gNB, central training, NWDAF and OAM for model management.</w:t>
      </w:r>
      <w:bookmarkEnd w:id="5"/>
    </w:p>
    <w:p w14:paraId="00C857B5" w14:textId="77777777" w:rsidR="00A02813" w:rsidRPr="000520B2" w:rsidRDefault="00CF03A3" w:rsidP="00CF03A3">
      <w:pPr>
        <w:pStyle w:val="Proposal"/>
        <w:rPr>
          <w:sz w:val="22"/>
          <w:szCs w:val="22"/>
        </w:rPr>
      </w:pPr>
      <w:r w:rsidRPr="000520B2">
        <w:rPr>
          <w:sz w:val="22"/>
          <w:szCs w:val="22"/>
        </w:rPr>
        <w:t xml:space="preserve"> RAN2 should adopt the architectural framework illustrated in Figure 5 as a baseline for AI/ML in 6G. which clarifies the roles of UE, gNB, central training, NWDAF, and OAM functions, and defines the signaling paths for model transfer, performance feedback, data upload and policy distribution. </w:t>
      </w:r>
    </w:p>
    <w:p w14:paraId="004AEE1D" w14:textId="1BFAD4F4" w:rsidR="00CF03A3" w:rsidRPr="000520B2" w:rsidRDefault="00CF03A3" w:rsidP="00A02813">
      <w:pPr>
        <w:pStyle w:val="maintext"/>
        <w:ind w:firstLine="440"/>
        <w:rPr>
          <w:sz w:val="22"/>
          <w:szCs w:val="22"/>
        </w:rPr>
      </w:pPr>
      <w:r w:rsidRPr="000520B2">
        <w:rPr>
          <w:sz w:val="22"/>
          <w:szCs w:val="22"/>
        </w:rPr>
        <w:t>This will ensure a coherent approach across working groups and simplify the integration of AI/ML features in 6G.</w:t>
      </w:r>
    </w:p>
    <w:p w14:paraId="309C1583" w14:textId="7181D0AC" w:rsidR="00CF03A3" w:rsidRPr="000520B2" w:rsidRDefault="000520B2" w:rsidP="000520B2">
      <w:pPr>
        <w:spacing w:after="0" w:line="240" w:lineRule="auto"/>
        <w:rPr>
          <w:sz w:val="22"/>
          <w:szCs w:val="22"/>
        </w:rPr>
      </w:pPr>
      <w:r>
        <w:rPr>
          <w:sz w:val="22"/>
          <w:szCs w:val="22"/>
        </w:rPr>
        <w:br w:type="page"/>
      </w:r>
    </w:p>
    <w:p w14:paraId="779B5D18" w14:textId="04BED7C2" w:rsidR="00C339B0" w:rsidRPr="000520B2" w:rsidRDefault="00C339B0" w:rsidP="00C339B0">
      <w:pPr>
        <w:pStyle w:val="Heading1"/>
        <w:rPr>
          <w:sz w:val="32"/>
          <w:szCs w:val="18"/>
          <w:lang w:val="en-US"/>
        </w:rPr>
      </w:pPr>
      <w:r w:rsidRPr="000520B2">
        <w:rPr>
          <w:sz w:val="32"/>
          <w:szCs w:val="18"/>
          <w:lang w:val="en-US"/>
        </w:rPr>
        <w:lastRenderedPageBreak/>
        <w:t>Conclusion</w:t>
      </w:r>
    </w:p>
    <w:p w14:paraId="4197EBA2" w14:textId="1314EFF6" w:rsidR="000C6B53" w:rsidRPr="000520B2" w:rsidRDefault="00E440AD" w:rsidP="000520B2">
      <w:pPr>
        <w:rPr>
          <w:sz w:val="22"/>
          <w:szCs w:val="22"/>
          <w:lang w:val="en-US"/>
        </w:rPr>
      </w:pPr>
      <w:r w:rsidRPr="000520B2">
        <w:rPr>
          <w:sz w:val="22"/>
          <w:szCs w:val="22"/>
          <w:lang w:val="en-US"/>
        </w:rPr>
        <w:t>The observations and proposals are as listed below:</w:t>
      </w:r>
    </w:p>
    <w:p w14:paraId="44775F42" w14:textId="78148B72" w:rsidR="00D05EE9" w:rsidRPr="000520B2" w:rsidRDefault="00D05EE9" w:rsidP="00530D8C">
      <w:pPr>
        <w:spacing w:afterLines="60" w:after="144" w:line="240" w:lineRule="auto"/>
        <w:jc w:val="both"/>
        <w:rPr>
          <w:b/>
          <w:bCs/>
          <w:sz w:val="22"/>
          <w:szCs w:val="22"/>
        </w:rPr>
      </w:pPr>
      <w:r w:rsidRPr="000520B2">
        <w:rPr>
          <w:b/>
          <w:bCs/>
          <w:sz w:val="22"/>
          <w:szCs w:val="22"/>
        </w:rPr>
        <w:t>Observation 1:</w:t>
      </w:r>
      <w:r w:rsidRPr="000520B2">
        <w:rPr>
          <w:b/>
          <w:bCs/>
          <w:sz w:val="22"/>
          <w:szCs w:val="22"/>
        </w:rPr>
        <w:tab/>
        <w:t xml:space="preserve"> AI/ML model performance may degrade in operation, but current specifications lack a standardized feedback mechanism for UEs to report model performance and for the network to trigger model updates or fallback to non</w:t>
      </w:r>
      <w:r w:rsidRPr="000520B2">
        <w:rPr>
          <w:rFonts w:ascii="Cambria Math" w:hAnsi="Cambria Math" w:cs="Cambria Math"/>
          <w:b/>
          <w:bCs/>
          <w:sz w:val="22"/>
          <w:szCs w:val="22"/>
        </w:rPr>
        <w:t>‑</w:t>
      </w:r>
      <w:r w:rsidRPr="000520B2">
        <w:rPr>
          <w:b/>
          <w:bCs/>
          <w:sz w:val="22"/>
          <w:szCs w:val="22"/>
        </w:rPr>
        <w:t>AI methods.</w:t>
      </w:r>
    </w:p>
    <w:p w14:paraId="022A51CB" w14:textId="77777777" w:rsidR="00D05EE9" w:rsidRPr="000520B2" w:rsidRDefault="00D05EE9" w:rsidP="000C6B53">
      <w:pPr>
        <w:spacing w:after="0" w:line="240" w:lineRule="auto"/>
        <w:contextualSpacing/>
        <w:jc w:val="both"/>
        <w:rPr>
          <w:b/>
          <w:bCs/>
          <w:sz w:val="22"/>
          <w:szCs w:val="22"/>
        </w:rPr>
      </w:pPr>
      <w:r w:rsidRPr="000520B2">
        <w:rPr>
          <w:b/>
          <w:bCs/>
          <w:sz w:val="22"/>
          <w:szCs w:val="22"/>
        </w:rPr>
        <w:t>Proposal 1:</w:t>
      </w:r>
      <w:r w:rsidRPr="000520B2">
        <w:rPr>
          <w:b/>
          <w:bCs/>
          <w:sz w:val="22"/>
          <w:szCs w:val="22"/>
        </w:rPr>
        <w:tab/>
        <w:t xml:space="preserve"> RAN2 should study a standardized performance monitoring and feedback mechanism for AI/ML models in 6G with the following aspects:</w:t>
      </w:r>
    </w:p>
    <w:p w14:paraId="2C907778" w14:textId="68695A29" w:rsidR="00D05EE9" w:rsidRPr="000520B2" w:rsidRDefault="00D05EE9" w:rsidP="000C6B53">
      <w:pPr>
        <w:pStyle w:val="ListParagraph"/>
        <w:numPr>
          <w:ilvl w:val="0"/>
          <w:numId w:val="27"/>
        </w:numPr>
        <w:spacing w:afterLines="60" w:after="144" w:line="240" w:lineRule="auto"/>
        <w:ind w:left="284"/>
        <w:jc w:val="both"/>
        <w:rPr>
          <w:b/>
          <w:bCs/>
          <w:sz w:val="22"/>
          <w:szCs w:val="22"/>
        </w:rPr>
      </w:pPr>
      <w:r w:rsidRPr="000520B2">
        <w:rPr>
          <w:b/>
          <w:bCs/>
          <w:sz w:val="22"/>
          <w:szCs w:val="22"/>
        </w:rPr>
        <w:t xml:space="preserve">UEs should monitor specified performance metrics and report degradation via a standardized message. </w:t>
      </w:r>
    </w:p>
    <w:p w14:paraId="3D43FC34" w14:textId="07ED006B" w:rsidR="00D05EE9" w:rsidRPr="000520B2" w:rsidRDefault="00D05EE9" w:rsidP="000C6B53">
      <w:pPr>
        <w:pStyle w:val="ListParagraph"/>
        <w:numPr>
          <w:ilvl w:val="0"/>
          <w:numId w:val="27"/>
        </w:numPr>
        <w:spacing w:afterLines="60" w:after="144" w:line="240" w:lineRule="auto"/>
        <w:ind w:left="284"/>
        <w:jc w:val="both"/>
        <w:rPr>
          <w:b/>
          <w:bCs/>
          <w:sz w:val="22"/>
          <w:szCs w:val="22"/>
        </w:rPr>
      </w:pPr>
      <w:r w:rsidRPr="000520B2">
        <w:rPr>
          <w:b/>
          <w:bCs/>
          <w:sz w:val="22"/>
          <w:szCs w:val="22"/>
        </w:rPr>
        <w:t xml:space="preserve">The network should interpret these reports, aggregate them across UEs, and decide whether to send incremental model updates, switch models, or instruct fallback to legacy procedures. </w:t>
      </w:r>
    </w:p>
    <w:p w14:paraId="15526B2D" w14:textId="4BC1D4FD" w:rsidR="00E440AD" w:rsidRPr="000520B2" w:rsidRDefault="00D05EE9" w:rsidP="000C6B53">
      <w:pPr>
        <w:pStyle w:val="ListParagraph"/>
        <w:numPr>
          <w:ilvl w:val="0"/>
          <w:numId w:val="27"/>
        </w:numPr>
        <w:spacing w:afterLines="60" w:after="144" w:line="240" w:lineRule="auto"/>
        <w:ind w:left="283" w:hanging="357"/>
        <w:jc w:val="both"/>
        <w:rPr>
          <w:b/>
          <w:bCs/>
          <w:sz w:val="22"/>
          <w:szCs w:val="22"/>
        </w:rPr>
      </w:pPr>
      <w:r w:rsidRPr="000520B2">
        <w:rPr>
          <w:b/>
          <w:bCs/>
          <w:sz w:val="22"/>
          <w:szCs w:val="22"/>
        </w:rPr>
        <w:t>UE reports should be rate</w:t>
      </w:r>
      <w:r w:rsidRPr="000520B2">
        <w:rPr>
          <w:rFonts w:ascii="Cambria Math" w:hAnsi="Cambria Math" w:cs="Cambria Math"/>
          <w:b/>
          <w:bCs/>
          <w:sz w:val="22"/>
          <w:szCs w:val="22"/>
        </w:rPr>
        <w:t>‑</w:t>
      </w:r>
      <w:r w:rsidRPr="000520B2">
        <w:rPr>
          <w:b/>
          <w:bCs/>
          <w:sz w:val="22"/>
          <w:szCs w:val="22"/>
        </w:rPr>
        <w:t>controlled to limit overhead, and network decisions should consider multiple inputs to avoid unnecessary updates.</w:t>
      </w:r>
    </w:p>
    <w:p w14:paraId="01305ABA" w14:textId="3DC5B7E4" w:rsidR="00D05EE9" w:rsidRPr="000520B2" w:rsidRDefault="00D05EE9" w:rsidP="000C6B53">
      <w:pPr>
        <w:spacing w:afterLines="60" w:after="144" w:line="240" w:lineRule="auto"/>
        <w:ind w:left="-74"/>
        <w:jc w:val="both"/>
        <w:rPr>
          <w:b/>
          <w:bCs/>
          <w:sz w:val="22"/>
          <w:szCs w:val="22"/>
        </w:rPr>
      </w:pPr>
      <w:r w:rsidRPr="000520B2">
        <w:rPr>
          <w:b/>
          <w:bCs/>
          <w:sz w:val="22"/>
          <w:szCs w:val="22"/>
        </w:rPr>
        <w:t>Observation 2:</w:t>
      </w:r>
      <w:r w:rsidRPr="000520B2">
        <w:rPr>
          <w:b/>
          <w:bCs/>
          <w:sz w:val="22"/>
          <w:szCs w:val="22"/>
        </w:rPr>
        <w:tab/>
        <w:t xml:space="preserve"> Due to limited UE storage and the large number of potential AI/ML models, UEs may not have the appropriate model pre</w:t>
      </w:r>
      <w:r w:rsidRPr="000520B2">
        <w:rPr>
          <w:rFonts w:ascii="Cambria Math" w:hAnsi="Cambria Math" w:cs="Cambria Math"/>
          <w:b/>
          <w:bCs/>
          <w:sz w:val="22"/>
          <w:szCs w:val="22"/>
        </w:rPr>
        <w:t>‑</w:t>
      </w:r>
      <w:r w:rsidRPr="000520B2">
        <w:rPr>
          <w:b/>
          <w:bCs/>
          <w:sz w:val="22"/>
          <w:szCs w:val="22"/>
        </w:rPr>
        <w:t>installed for every feature. A standardized procedure is needed for the network to deliver AI models to the UE (when the AI/ML model performance degrade), including model negotiation, secure transfer, and activation.</w:t>
      </w:r>
    </w:p>
    <w:p w14:paraId="167BCB60" w14:textId="4AFDCE7C" w:rsidR="00D05EE9" w:rsidRPr="000520B2" w:rsidRDefault="00D05EE9" w:rsidP="000C6B53">
      <w:pPr>
        <w:spacing w:after="0" w:line="240" w:lineRule="auto"/>
        <w:ind w:left="-74"/>
        <w:contextualSpacing/>
        <w:jc w:val="both"/>
        <w:rPr>
          <w:b/>
          <w:bCs/>
          <w:sz w:val="22"/>
          <w:szCs w:val="22"/>
        </w:rPr>
      </w:pPr>
      <w:r w:rsidRPr="000520B2">
        <w:rPr>
          <w:b/>
          <w:bCs/>
          <w:sz w:val="22"/>
          <w:szCs w:val="22"/>
        </w:rPr>
        <w:t xml:space="preserve">Proposal </w:t>
      </w:r>
      <w:r w:rsidR="000C6B53" w:rsidRPr="000520B2">
        <w:rPr>
          <w:b/>
          <w:bCs/>
          <w:sz w:val="22"/>
          <w:szCs w:val="22"/>
        </w:rPr>
        <w:t>2</w:t>
      </w:r>
      <w:r w:rsidRPr="000520B2">
        <w:rPr>
          <w:b/>
          <w:bCs/>
          <w:sz w:val="22"/>
          <w:szCs w:val="22"/>
        </w:rPr>
        <w:t>:</w:t>
      </w:r>
      <w:r w:rsidRPr="000520B2">
        <w:rPr>
          <w:b/>
          <w:bCs/>
          <w:sz w:val="22"/>
          <w:szCs w:val="22"/>
        </w:rPr>
        <w:tab/>
        <w:t xml:space="preserve"> RAN2 should study standardized model transfer (e.g., for model update) and activation procedure for 6G AI/ML where the procedure should include:</w:t>
      </w:r>
    </w:p>
    <w:p w14:paraId="2635EDDB" w14:textId="5DCF5149" w:rsidR="00D05EE9" w:rsidRPr="000520B2" w:rsidRDefault="00D05EE9" w:rsidP="000C6B53">
      <w:pPr>
        <w:pStyle w:val="ListParagraph"/>
        <w:numPr>
          <w:ilvl w:val="0"/>
          <w:numId w:val="27"/>
        </w:numPr>
        <w:spacing w:afterLines="60" w:after="144" w:line="240" w:lineRule="auto"/>
        <w:ind w:left="284"/>
        <w:jc w:val="both"/>
        <w:rPr>
          <w:b/>
          <w:bCs/>
          <w:sz w:val="22"/>
          <w:szCs w:val="22"/>
        </w:rPr>
      </w:pPr>
      <w:r w:rsidRPr="000520B2">
        <w:rPr>
          <w:b/>
          <w:bCs/>
          <w:sz w:val="22"/>
          <w:szCs w:val="22"/>
        </w:rPr>
        <w:t xml:space="preserve">model negotiation (using Model IDs), </w:t>
      </w:r>
    </w:p>
    <w:p w14:paraId="7DF2A513" w14:textId="756E4A76" w:rsidR="00D05EE9" w:rsidRPr="000520B2" w:rsidRDefault="00D05EE9" w:rsidP="000C6B53">
      <w:pPr>
        <w:pStyle w:val="ListParagraph"/>
        <w:numPr>
          <w:ilvl w:val="0"/>
          <w:numId w:val="27"/>
        </w:numPr>
        <w:spacing w:afterLines="60" w:after="144" w:line="240" w:lineRule="auto"/>
        <w:ind w:left="284"/>
        <w:jc w:val="both"/>
        <w:rPr>
          <w:b/>
          <w:bCs/>
          <w:sz w:val="22"/>
          <w:szCs w:val="22"/>
        </w:rPr>
      </w:pPr>
      <w:r w:rsidRPr="000520B2">
        <w:rPr>
          <w:b/>
          <w:bCs/>
          <w:sz w:val="22"/>
          <w:szCs w:val="22"/>
        </w:rPr>
        <w:tab/>
        <w:t xml:space="preserve">model delivery over an appropriate bearer (data plane or control plane), </w:t>
      </w:r>
    </w:p>
    <w:p w14:paraId="60B3C4C8" w14:textId="61632E1E" w:rsidR="00D05EE9" w:rsidRPr="000520B2" w:rsidRDefault="00D05EE9" w:rsidP="000C6B53">
      <w:pPr>
        <w:pStyle w:val="ListParagraph"/>
        <w:numPr>
          <w:ilvl w:val="0"/>
          <w:numId w:val="27"/>
        </w:numPr>
        <w:spacing w:afterLines="60" w:after="144" w:line="240" w:lineRule="auto"/>
        <w:ind w:left="284"/>
        <w:jc w:val="both"/>
        <w:rPr>
          <w:b/>
          <w:bCs/>
          <w:sz w:val="22"/>
          <w:szCs w:val="22"/>
        </w:rPr>
      </w:pPr>
      <w:r w:rsidRPr="000520B2">
        <w:rPr>
          <w:b/>
          <w:bCs/>
          <w:sz w:val="22"/>
          <w:szCs w:val="22"/>
        </w:rPr>
        <w:tab/>
        <w:t xml:space="preserve">activation signaling. </w:t>
      </w:r>
    </w:p>
    <w:p w14:paraId="48B48A9E" w14:textId="13B230FE" w:rsidR="00D05EE9" w:rsidRPr="000520B2" w:rsidRDefault="00D05EE9" w:rsidP="000C6B53">
      <w:pPr>
        <w:spacing w:afterLines="60" w:after="144" w:line="240" w:lineRule="auto"/>
        <w:ind w:left="-74"/>
        <w:jc w:val="both"/>
        <w:rPr>
          <w:b/>
          <w:bCs/>
          <w:sz w:val="22"/>
          <w:szCs w:val="22"/>
        </w:rPr>
      </w:pPr>
      <w:r w:rsidRPr="000520B2">
        <w:rPr>
          <w:b/>
          <w:bCs/>
          <w:sz w:val="22"/>
          <w:szCs w:val="22"/>
        </w:rPr>
        <w:t xml:space="preserve">Proposal </w:t>
      </w:r>
      <w:r w:rsidR="000C6B53" w:rsidRPr="000520B2">
        <w:rPr>
          <w:b/>
          <w:bCs/>
          <w:sz w:val="22"/>
          <w:szCs w:val="22"/>
        </w:rPr>
        <w:t>3</w:t>
      </w:r>
      <w:r w:rsidRPr="000520B2">
        <w:rPr>
          <w:b/>
          <w:bCs/>
          <w:sz w:val="22"/>
          <w:szCs w:val="22"/>
        </w:rPr>
        <w:t>:</w:t>
      </w:r>
      <w:r w:rsidRPr="000520B2">
        <w:rPr>
          <w:b/>
          <w:bCs/>
          <w:sz w:val="22"/>
          <w:szCs w:val="22"/>
        </w:rPr>
        <w:tab/>
        <w:t xml:space="preserve"> Security and integrity of model files should be ensured, and the mechanism should support both full model downloads and incremental updates.</w:t>
      </w:r>
    </w:p>
    <w:p w14:paraId="500D6603" w14:textId="7E1FD110" w:rsidR="000C6B53" w:rsidRPr="000520B2" w:rsidRDefault="000C6B53" w:rsidP="000C6B53">
      <w:pPr>
        <w:spacing w:afterLines="60" w:after="144" w:line="240" w:lineRule="auto"/>
        <w:ind w:left="-74"/>
        <w:jc w:val="both"/>
        <w:rPr>
          <w:b/>
          <w:bCs/>
          <w:sz w:val="22"/>
          <w:szCs w:val="22"/>
        </w:rPr>
      </w:pPr>
      <w:r w:rsidRPr="000520B2">
        <w:rPr>
          <w:b/>
          <w:bCs/>
          <w:sz w:val="22"/>
          <w:szCs w:val="22"/>
        </w:rPr>
        <w:t>Observation 3:</w:t>
      </w:r>
      <w:r w:rsidRPr="000520B2">
        <w:rPr>
          <w:b/>
          <w:bCs/>
          <w:sz w:val="22"/>
          <w:szCs w:val="22"/>
        </w:rPr>
        <w:tab/>
        <w:t xml:space="preserve"> AI/ML feature applicability varies across cells and scenarios. A UE may determine that an AI model is not applicable or not useful. Current applicability reporting does not provide cause information or support dynamic updates; therefore, a more detailed reporting and update mechanism is required.</w:t>
      </w:r>
    </w:p>
    <w:p w14:paraId="49A41AF3" w14:textId="77777777" w:rsidR="000C6B53" w:rsidRPr="000520B2" w:rsidRDefault="000C6B53" w:rsidP="000C6B53">
      <w:pPr>
        <w:spacing w:afterLines="60" w:after="144" w:line="240" w:lineRule="auto"/>
        <w:ind w:left="-74"/>
        <w:jc w:val="both"/>
        <w:rPr>
          <w:b/>
          <w:bCs/>
          <w:sz w:val="22"/>
          <w:szCs w:val="22"/>
        </w:rPr>
      </w:pPr>
      <w:r w:rsidRPr="000520B2">
        <w:rPr>
          <w:b/>
          <w:bCs/>
          <w:sz w:val="22"/>
          <w:szCs w:val="22"/>
        </w:rPr>
        <w:t>Proposal 4:</w:t>
      </w:r>
      <w:r w:rsidRPr="000520B2">
        <w:rPr>
          <w:b/>
          <w:bCs/>
          <w:sz w:val="22"/>
          <w:szCs w:val="22"/>
        </w:rPr>
        <w:tab/>
        <w:t xml:space="preserve"> RAN2 should study enhanced applicability reporting mechanism for AI/ML features where the UEs should be able to report why a feature is not applicable and provide metrics that help the network decide whether a delta update can enable applicability. </w:t>
      </w:r>
    </w:p>
    <w:p w14:paraId="130C6E61" w14:textId="37AAC8C6" w:rsidR="000C6B53" w:rsidRPr="000520B2" w:rsidRDefault="000C6B53" w:rsidP="000C6B53">
      <w:pPr>
        <w:spacing w:afterLines="60" w:after="144" w:line="240" w:lineRule="auto"/>
        <w:ind w:left="-74"/>
        <w:jc w:val="both"/>
        <w:rPr>
          <w:b/>
          <w:bCs/>
          <w:sz w:val="22"/>
          <w:szCs w:val="22"/>
        </w:rPr>
      </w:pPr>
      <w:r w:rsidRPr="000520B2">
        <w:rPr>
          <w:b/>
          <w:bCs/>
          <w:sz w:val="22"/>
          <w:szCs w:val="22"/>
        </w:rPr>
        <w:t>Proposal 5:</w:t>
      </w:r>
      <w:r w:rsidRPr="000520B2">
        <w:rPr>
          <w:b/>
          <w:bCs/>
          <w:sz w:val="22"/>
          <w:szCs w:val="22"/>
        </w:rPr>
        <w:tab/>
        <w:t xml:space="preserve"> Based on the reports sent by the UEs, the network should either send a delta update from the model server or instruct the UE to fall back to non</w:t>
      </w:r>
      <w:r w:rsidRPr="000520B2">
        <w:rPr>
          <w:rFonts w:ascii="Cambria Math" w:hAnsi="Cambria Math" w:cs="Cambria Math"/>
          <w:b/>
          <w:bCs/>
          <w:sz w:val="22"/>
          <w:szCs w:val="22"/>
        </w:rPr>
        <w:t>‑</w:t>
      </w:r>
      <w:r w:rsidRPr="000520B2">
        <w:rPr>
          <w:b/>
          <w:bCs/>
          <w:sz w:val="22"/>
          <w:szCs w:val="22"/>
        </w:rPr>
        <w:t>AI mode to ensure efficient use of AI features and minimize unnecessary model downloads or misconfigurations.</w:t>
      </w:r>
    </w:p>
    <w:p w14:paraId="7CBAC599" w14:textId="660C3F2F" w:rsidR="000C6B53" w:rsidRPr="000520B2" w:rsidRDefault="000C6B53" w:rsidP="000C6B53">
      <w:pPr>
        <w:spacing w:afterLines="60" w:after="144" w:line="240" w:lineRule="auto"/>
        <w:ind w:left="-74"/>
        <w:jc w:val="both"/>
        <w:rPr>
          <w:b/>
          <w:bCs/>
          <w:sz w:val="22"/>
          <w:szCs w:val="22"/>
        </w:rPr>
      </w:pPr>
      <w:r w:rsidRPr="000520B2">
        <w:rPr>
          <w:b/>
          <w:bCs/>
          <w:sz w:val="22"/>
          <w:szCs w:val="22"/>
        </w:rPr>
        <w:t>Observation 4:</w:t>
      </w:r>
      <w:r w:rsidRPr="000520B2">
        <w:rPr>
          <w:b/>
          <w:bCs/>
          <w:sz w:val="22"/>
          <w:szCs w:val="22"/>
        </w:rPr>
        <w:tab/>
        <w:t xml:space="preserve"> The AI/ML data plane must support various data types with different QoS requirements. Existing NR bearers (SRB/DRB) are optimized for either control or user traffic; a dedicated bearer for AI data would allow flexible scheduling and protect user traffic.</w:t>
      </w:r>
    </w:p>
    <w:p w14:paraId="1BD812BE" w14:textId="77777777" w:rsidR="000C6B53" w:rsidRPr="000520B2" w:rsidRDefault="000C6B53" w:rsidP="000C6B53">
      <w:pPr>
        <w:spacing w:afterLines="60" w:after="144" w:line="240" w:lineRule="auto"/>
        <w:ind w:left="-74"/>
        <w:jc w:val="both"/>
        <w:rPr>
          <w:b/>
          <w:bCs/>
          <w:sz w:val="22"/>
          <w:szCs w:val="22"/>
        </w:rPr>
      </w:pPr>
      <w:r w:rsidRPr="000520B2">
        <w:rPr>
          <w:b/>
          <w:bCs/>
          <w:sz w:val="22"/>
          <w:szCs w:val="22"/>
        </w:rPr>
        <w:t>Proposal 6:</w:t>
      </w:r>
      <w:r w:rsidRPr="000520B2">
        <w:rPr>
          <w:b/>
          <w:bCs/>
          <w:sz w:val="22"/>
          <w:szCs w:val="22"/>
        </w:rPr>
        <w:tab/>
        <w:t xml:space="preserve"> RAN2 should study a dedicated AI Data Bearer for 6G to carry AI</w:t>
      </w:r>
      <w:r w:rsidRPr="000520B2">
        <w:rPr>
          <w:rFonts w:ascii="Cambria Math" w:hAnsi="Cambria Math" w:cs="Cambria Math"/>
          <w:b/>
          <w:bCs/>
          <w:sz w:val="22"/>
          <w:szCs w:val="22"/>
        </w:rPr>
        <w:t>‑</w:t>
      </w:r>
      <w:r w:rsidRPr="000520B2">
        <w:rPr>
          <w:b/>
          <w:bCs/>
          <w:sz w:val="22"/>
          <w:szCs w:val="22"/>
        </w:rPr>
        <w:t>annotated data flows where the bearer would provide low</w:t>
      </w:r>
      <w:r w:rsidRPr="000520B2">
        <w:rPr>
          <w:rFonts w:ascii="Cambria Math" w:hAnsi="Cambria Math" w:cs="Cambria Math"/>
          <w:b/>
          <w:bCs/>
          <w:sz w:val="22"/>
          <w:szCs w:val="22"/>
        </w:rPr>
        <w:t>‑</w:t>
      </w:r>
      <w:r w:rsidRPr="000520B2">
        <w:rPr>
          <w:b/>
          <w:bCs/>
          <w:sz w:val="22"/>
          <w:szCs w:val="22"/>
        </w:rPr>
        <w:t>priority, delay</w:t>
      </w:r>
      <w:r w:rsidRPr="000520B2">
        <w:rPr>
          <w:rFonts w:ascii="Cambria Math" w:hAnsi="Cambria Math" w:cs="Cambria Math"/>
          <w:b/>
          <w:bCs/>
          <w:sz w:val="22"/>
          <w:szCs w:val="22"/>
        </w:rPr>
        <w:t>‑</w:t>
      </w:r>
      <w:r w:rsidRPr="000520B2">
        <w:rPr>
          <w:b/>
          <w:bCs/>
          <w:sz w:val="22"/>
          <w:szCs w:val="22"/>
        </w:rPr>
        <w:t xml:space="preserve">tolerant transport for training data and model updates, ensuring that user traffic is not impacted. </w:t>
      </w:r>
    </w:p>
    <w:p w14:paraId="201C6C0E" w14:textId="4B53D3DF" w:rsidR="000C6B53" w:rsidRPr="000520B2" w:rsidRDefault="000C6B53" w:rsidP="000C6B53">
      <w:pPr>
        <w:spacing w:afterLines="60" w:after="144" w:line="240" w:lineRule="auto"/>
        <w:ind w:left="-74"/>
        <w:jc w:val="both"/>
        <w:rPr>
          <w:b/>
          <w:bCs/>
          <w:sz w:val="22"/>
          <w:szCs w:val="22"/>
        </w:rPr>
      </w:pPr>
      <w:r w:rsidRPr="000520B2">
        <w:rPr>
          <w:b/>
          <w:bCs/>
          <w:sz w:val="22"/>
          <w:szCs w:val="22"/>
        </w:rPr>
        <w:t>Proposal 7:</w:t>
      </w:r>
      <w:r w:rsidRPr="000520B2">
        <w:rPr>
          <w:b/>
          <w:bCs/>
          <w:sz w:val="22"/>
          <w:szCs w:val="22"/>
        </w:rPr>
        <w:tab/>
        <w:t xml:space="preserve"> Control messages for AI (reports, IDs) can be carried over SRBs with extended information elements.</w:t>
      </w:r>
    </w:p>
    <w:p w14:paraId="40F7872A" w14:textId="53A986FE" w:rsidR="000C6B53" w:rsidRPr="000520B2" w:rsidRDefault="000C6B53" w:rsidP="000C6B53">
      <w:pPr>
        <w:spacing w:afterLines="60" w:after="144" w:line="240" w:lineRule="auto"/>
        <w:ind w:left="-74"/>
        <w:jc w:val="both"/>
        <w:rPr>
          <w:b/>
          <w:bCs/>
          <w:sz w:val="22"/>
          <w:szCs w:val="22"/>
        </w:rPr>
      </w:pPr>
      <w:r w:rsidRPr="000520B2">
        <w:rPr>
          <w:b/>
          <w:bCs/>
          <w:sz w:val="22"/>
          <w:szCs w:val="22"/>
        </w:rPr>
        <w:t xml:space="preserve">Observation 5: </w:t>
      </w:r>
      <w:r w:rsidRPr="000520B2">
        <w:rPr>
          <w:b/>
          <w:bCs/>
          <w:sz w:val="22"/>
          <w:szCs w:val="22"/>
        </w:rPr>
        <w:tab/>
        <w:t>A holistic architecture is required to connect UE, gNB, central training, NWDAF and OAM for model management.</w:t>
      </w:r>
    </w:p>
    <w:p w14:paraId="734FF96A" w14:textId="757CB4FC" w:rsidR="00892FD0" w:rsidRPr="00D60687" w:rsidRDefault="000C6B53" w:rsidP="00D60687">
      <w:pPr>
        <w:spacing w:afterLines="60" w:after="144" w:line="240" w:lineRule="auto"/>
        <w:ind w:left="-74"/>
        <w:jc w:val="both"/>
        <w:rPr>
          <w:b/>
          <w:bCs/>
          <w:sz w:val="22"/>
          <w:szCs w:val="22"/>
        </w:rPr>
      </w:pPr>
      <w:r w:rsidRPr="000520B2">
        <w:rPr>
          <w:b/>
          <w:bCs/>
          <w:sz w:val="22"/>
          <w:szCs w:val="22"/>
        </w:rPr>
        <w:t>Proposal 8:</w:t>
      </w:r>
      <w:r w:rsidRPr="000520B2">
        <w:rPr>
          <w:b/>
          <w:bCs/>
          <w:sz w:val="22"/>
          <w:szCs w:val="22"/>
        </w:rPr>
        <w:tab/>
        <w:t xml:space="preserve"> RAN2 should adopt the architectural framework illustrated in Figure 5 as a baseline for AI/ML in 6G. which clarifies the roles of UE, gNB, central training, NWDAF, and OAM functions, and defines the signaling paths for model transfer, performance feedback, data upload and policy distribution.</w:t>
      </w:r>
      <w:bookmarkEnd w:id="2"/>
    </w:p>
    <w:sectPr w:rsidR="00892FD0" w:rsidRPr="00D60687" w:rsidSect="000520B2">
      <w:footnotePr>
        <w:numRestart w:val="eachSect"/>
      </w:footnotePr>
      <w:pgSz w:w="11906" w:h="16838" w:code="9"/>
      <w:pgMar w:top="1418" w:right="1134" w:bottom="851"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Umur Karabulut" w:date="2025-11-06T08:56:00Z" w:initials="UK">
    <w:p w14:paraId="5AEFFD45" w14:textId="77777777" w:rsidR="0031628D" w:rsidRDefault="0031628D" w:rsidP="0031628D">
      <w:pPr>
        <w:pStyle w:val="CommentText"/>
        <w:spacing w:after="120"/>
      </w:pPr>
      <w:r>
        <w:rPr>
          <w:rStyle w:val="CommentReference"/>
        </w:rPr>
        <w:annotationRef/>
      </w:r>
      <w:r>
        <w:t>That’s what Sonam drafted in the previous meeting contribution, right? Just for my understanding</w:t>
      </w:r>
    </w:p>
  </w:comment>
  <w:comment w:id="4" w:author="Umur Karabulut" w:date="2025-11-06T09:51:00Z" w:initials="UK">
    <w:p w14:paraId="43D432DB" w14:textId="77777777" w:rsidR="0031628D" w:rsidRDefault="0031628D" w:rsidP="0031628D">
      <w:pPr>
        <w:pStyle w:val="CommentText"/>
        <w:spacing w:after="120"/>
      </w:pPr>
      <w:r>
        <w:rPr>
          <w:rStyle w:val="CommentReference"/>
        </w:rPr>
        <w:annotationRef/>
      </w:r>
      <w:r>
        <w:t>Yes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AEFFD45" w15:done="1"/>
  <w15:commentEx w15:paraId="43D432DB" w15:paraIdParent="5AEFFD45"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837C143" w16cex:dateUtc="2025-11-06T07:56:00Z"/>
  <w16cex:commentExtensible w16cex:durableId="66662C34" w16cex:dateUtc="2025-11-06T08: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AEFFD45" w16cid:durableId="1837C143"/>
  <w16cid:commentId w16cid:paraId="43D432DB" w16cid:durableId="66662C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703639" w14:textId="77777777" w:rsidR="00FE2A64" w:rsidRDefault="00FE2A64">
      <w:r>
        <w:separator/>
      </w:r>
    </w:p>
  </w:endnote>
  <w:endnote w:type="continuationSeparator" w:id="0">
    <w:p w14:paraId="56329E70" w14:textId="77777777" w:rsidR="00FE2A64" w:rsidRDefault="00FE2A64">
      <w:r>
        <w:continuationSeparator/>
      </w:r>
    </w:p>
  </w:endnote>
  <w:endnote w:type="continuationNotice" w:id="1">
    <w:p w14:paraId="4D48C731" w14:textId="77777777" w:rsidR="00FE2A64" w:rsidRDefault="00FE2A6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046F4C" w14:textId="77777777" w:rsidR="00FE2A64" w:rsidRDefault="00FE2A64">
      <w:r>
        <w:separator/>
      </w:r>
    </w:p>
  </w:footnote>
  <w:footnote w:type="continuationSeparator" w:id="0">
    <w:p w14:paraId="0813FC25" w14:textId="77777777" w:rsidR="00FE2A64" w:rsidRDefault="00FE2A64">
      <w:r>
        <w:continuationSeparator/>
      </w:r>
    </w:p>
  </w:footnote>
  <w:footnote w:type="continuationNotice" w:id="1">
    <w:p w14:paraId="41431C3E" w14:textId="77777777" w:rsidR="00FE2A64" w:rsidRDefault="00FE2A6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5341F7"/>
    <w:multiLevelType w:val="singleLevel"/>
    <w:tmpl w:val="63C040BC"/>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10D90A4A"/>
    <w:multiLevelType w:val="hybridMultilevel"/>
    <w:tmpl w:val="70A861CC"/>
    <w:lvl w:ilvl="0" w:tplc="8604CFE8">
      <w:numFmt w:val="bullet"/>
      <w:lvlText w:val="•"/>
      <w:lvlJc w:val="left"/>
      <w:pPr>
        <w:ind w:left="1975" w:hanging="360"/>
      </w:pPr>
      <w:rPr>
        <w:rFonts w:ascii="Calibri" w:eastAsiaTheme="minorHAnsi" w:hAnsi="Calibri" w:cs="Calibri" w:hint="default"/>
      </w:rPr>
    </w:lvl>
    <w:lvl w:ilvl="1" w:tplc="FFFFFFFF" w:tentative="1">
      <w:start w:val="1"/>
      <w:numFmt w:val="bullet"/>
      <w:lvlText w:val="o"/>
      <w:lvlJc w:val="left"/>
      <w:pPr>
        <w:ind w:left="1436" w:hanging="360"/>
      </w:pPr>
      <w:rPr>
        <w:rFonts w:ascii="Courier New" w:hAnsi="Courier New" w:cs="Courier New" w:hint="default"/>
      </w:rPr>
    </w:lvl>
    <w:lvl w:ilvl="2" w:tplc="FFFFFFFF" w:tentative="1">
      <w:start w:val="1"/>
      <w:numFmt w:val="bullet"/>
      <w:lvlText w:val=""/>
      <w:lvlJc w:val="left"/>
      <w:pPr>
        <w:ind w:left="2156" w:hanging="360"/>
      </w:pPr>
      <w:rPr>
        <w:rFonts w:ascii="Wingdings" w:hAnsi="Wingdings" w:hint="default"/>
      </w:rPr>
    </w:lvl>
    <w:lvl w:ilvl="3" w:tplc="FFFFFFFF" w:tentative="1">
      <w:start w:val="1"/>
      <w:numFmt w:val="bullet"/>
      <w:lvlText w:val=""/>
      <w:lvlJc w:val="left"/>
      <w:pPr>
        <w:ind w:left="2876" w:hanging="360"/>
      </w:pPr>
      <w:rPr>
        <w:rFonts w:ascii="Symbol" w:hAnsi="Symbol" w:hint="default"/>
      </w:rPr>
    </w:lvl>
    <w:lvl w:ilvl="4" w:tplc="FFFFFFFF" w:tentative="1">
      <w:start w:val="1"/>
      <w:numFmt w:val="bullet"/>
      <w:lvlText w:val="o"/>
      <w:lvlJc w:val="left"/>
      <w:pPr>
        <w:ind w:left="3596" w:hanging="360"/>
      </w:pPr>
      <w:rPr>
        <w:rFonts w:ascii="Courier New" w:hAnsi="Courier New" w:cs="Courier New" w:hint="default"/>
      </w:rPr>
    </w:lvl>
    <w:lvl w:ilvl="5" w:tplc="FFFFFFFF" w:tentative="1">
      <w:start w:val="1"/>
      <w:numFmt w:val="bullet"/>
      <w:lvlText w:val=""/>
      <w:lvlJc w:val="left"/>
      <w:pPr>
        <w:ind w:left="4316" w:hanging="360"/>
      </w:pPr>
      <w:rPr>
        <w:rFonts w:ascii="Wingdings" w:hAnsi="Wingdings" w:hint="default"/>
      </w:rPr>
    </w:lvl>
    <w:lvl w:ilvl="6" w:tplc="FFFFFFFF" w:tentative="1">
      <w:start w:val="1"/>
      <w:numFmt w:val="bullet"/>
      <w:lvlText w:val=""/>
      <w:lvlJc w:val="left"/>
      <w:pPr>
        <w:ind w:left="5036" w:hanging="360"/>
      </w:pPr>
      <w:rPr>
        <w:rFonts w:ascii="Symbol" w:hAnsi="Symbol" w:hint="default"/>
      </w:rPr>
    </w:lvl>
    <w:lvl w:ilvl="7" w:tplc="FFFFFFFF" w:tentative="1">
      <w:start w:val="1"/>
      <w:numFmt w:val="bullet"/>
      <w:lvlText w:val="o"/>
      <w:lvlJc w:val="left"/>
      <w:pPr>
        <w:ind w:left="5756" w:hanging="360"/>
      </w:pPr>
      <w:rPr>
        <w:rFonts w:ascii="Courier New" w:hAnsi="Courier New" w:cs="Courier New" w:hint="default"/>
      </w:rPr>
    </w:lvl>
    <w:lvl w:ilvl="8" w:tplc="FFFFFFFF" w:tentative="1">
      <w:start w:val="1"/>
      <w:numFmt w:val="bullet"/>
      <w:lvlText w:val=""/>
      <w:lvlJc w:val="left"/>
      <w:pPr>
        <w:ind w:left="6476" w:hanging="360"/>
      </w:pPr>
      <w:rPr>
        <w:rFonts w:ascii="Wingdings" w:hAnsi="Wingdings" w:hint="default"/>
      </w:rPr>
    </w:lvl>
  </w:abstractNum>
  <w:abstractNum w:abstractNumId="3" w15:restartNumberingAfterBreak="0">
    <w:nsid w:val="11482267"/>
    <w:multiLevelType w:val="hybridMultilevel"/>
    <w:tmpl w:val="1376E5A6"/>
    <w:lvl w:ilvl="0" w:tplc="8604CFE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13A0264E"/>
    <w:multiLevelType w:val="hybridMultilevel"/>
    <w:tmpl w:val="A888D242"/>
    <w:lvl w:ilvl="0" w:tplc="FFFFFFFF">
      <w:start w:val="1"/>
      <w:numFmt w:val="decimal"/>
      <w:lvlText w:val="%1."/>
      <w:lvlJc w:val="left"/>
      <w:pPr>
        <w:ind w:left="1195" w:hanging="360"/>
      </w:pPr>
    </w:lvl>
    <w:lvl w:ilvl="1" w:tplc="FFFFFFFF" w:tentative="1">
      <w:start w:val="1"/>
      <w:numFmt w:val="lowerLetter"/>
      <w:lvlText w:val="%2."/>
      <w:lvlJc w:val="left"/>
      <w:pPr>
        <w:ind w:left="1915" w:hanging="360"/>
      </w:pPr>
    </w:lvl>
    <w:lvl w:ilvl="2" w:tplc="FFFFFFFF" w:tentative="1">
      <w:start w:val="1"/>
      <w:numFmt w:val="lowerRoman"/>
      <w:lvlText w:val="%3."/>
      <w:lvlJc w:val="right"/>
      <w:pPr>
        <w:ind w:left="2635" w:hanging="180"/>
      </w:pPr>
    </w:lvl>
    <w:lvl w:ilvl="3" w:tplc="FFFFFFFF" w:tentative="1">
      <w:start w:val="1"/>
      <w:numFmt w:val="decimal"/>
      <w:lvlText w:val="%4."/>
      <w:lvlJc w:val="left"/>
      <w:pPr>
        <w:ind w:left="3355" w:hanging="360"/>
      </w:pPr>
    </w:lvl>
    <w:lvl w:ilvl="4" w:tplc="FFFFFFFF" w:tentative="1">
      <w:start w:val="1"/>
      <w:numFmt w:val="lowerLetter"/>
      <w:lvlText w:val="%5."/>
      <w:lvlJc w:val="left"/>
      <w:pPr>
        <w:ind w:left="4075" w:hanging="360"/>
      </w:pPr>
    </w:lvl>
    <w:lvl w:ilvl="5" w:tplc="FFFFFFFF" w:tentative="1">
      <w:start w:val="1"/>
      <w:numFmt w:val="lowerRoman"/>
      <w:lvlText w:val="%6."/>
      <w:lvlJc w:val="right"/>
      <w:pPr>
        <w:ind w:left="4795" w:hanging="180"/>
      </w:pPr>
    </w:lvl>
    <w:lvl w:ilvl="6" w:tplc="FFFFFFFF" w:tentative="1">
      <w:start w:val="1"/>
      <w:numFmt w:val="decimal"/>
      <w:lvlText w:val="%7."/>
      <w:lvlJc w:val="left"/>
      <w:pPr>
        <w:ind w:left="5515" w:hanging="360"/>
      </w:pPr>
    </w:lvl>
    <w:lvl w:ilvl="7" w:tplc="FFFFFFFF" w:tentative="1">
      <w:start w:val="1"/>
      <w:numFmt w:val="lowerLetter"/>
      <w:lvlText w:val="%8."/>
      <w:lvlJc w:val="left"/>
      <w:pPr>
        <w:ind w:left="6235" w:hanging="360"/>
      </w:pPr>
    </w:lvl>
    <w:lvl w:ilvl="8" w:tplc="FFFFFFFF" w:tentative="1">
      <w:start w:val="1"/>
      <w:numFmt w:val="lowerRoman"/>
      <w:lvlText w:val="%9."/>
      <w:lvlJc w:val="right"/>
      <w:pPr>
        <w:ind w:left="6955" w:hanging="180"/>
      </w:pPr>
    </w:lvl>
  </w:abstractNum>
  <w:abstractNum w:abstractNumId="5" w15:restartNumberingAfterBreak="0">
    <w:nsid w:val="15907A4D"/>
    <w:multiLevelType w:val="multilevel"/>
    <w:tmpl w:val="ABF69352"/>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6" w15:restartNumberingAfterBreak="0">
    <w:nsid w:val="23E242CE"/>
    <w:multiLevelType w:val="hybridMultilevel"/>
    <w:tmpl w:val="3A74ED62"/>
    <w:lvl w:ilvl="0" w:tplc="20000001">
      <w:start w:val="1"/>
      <w:numFmt w:val="bullet"/>
      <w:lvlText w:val=""/>
      <w:lvlJc w:val="left"/>
      <w:pPr>
        <w:ind w:left="1200" w:hanging="360"/>
      </w:pPr>
      <w:rPr>
        <w:rFonts w:ascii="Symbol" w:hAnsi="Symbol" w:hint="default"/>
      </w:rPr>
    </w:lvl>
    <w:lvl w:ilvl="1" w:tplc="20000003" w:tentative="1">
      <w:start w:val="1"/>
      <w:numFmt w:val="bullet"/>
      <w:lvlText w:val="o"/>
      <w:lvlJc w:val="left"/>
      <w:pPr>
        <w:ind w:left="1920" w:hanging="360"/>
      </w:pPr>
      <w:rPr>
        <w:rFonts w:ascii="Courier New" w:hAnsi="Courier New" w:cs="Courier New" w:hint="default"/>
      </w:rPr>
    </w:lvl>
    <w:lvl w:ilvl="2" w:tplc="20000005" w:tentative="1">
      <w:start w:val="1"/>
      <w:numFmt w:val="bullet"/>
      <w:lvlText w:val=""/>
      <w:lvlJc w:val="left"/>
      <w:pPr>
        <w:ind w:left="2640" w:hanging="360"/>
      </w:pPr>
      <w:rPr>
        <w:rFonts w:ascii="Wingdings" w:hAnsi="Wingdings" w:hint="default"/>
      </w:rPr>
    </w:lvl>
    <w:lvl w:ilvl="3" w:tplc="20000001" w:tentative="1">
      <w:start w:val="1"/>
      <w:numFmt w:val="bullet"/>
      <w:lvlText w:val=""/>
      <w:lvlJc w:val="left"/>
      <w:pPr>
        <w:ind w:left="3360" w:hanging="360"/>
      </w:pPr>
      <w:rPr>
        <w:rFonts w:ascii="Symbol" w:hAnsi="Symbol" w:hint="default"/>
      </w:rPr>
    </w:lvl>
    <w:lvl w:ilvl="4" w:tplc="20000003" w:tentative="1">
      <w:start w:val="1"/>
      <w:numFmt w:val="bullet"/>
      <w:lvlText w:val="o"/>
      <w:lvlJc w:val="left"/>
      <w:pPr>
        <w:ind w:left="4080" w:hanging="360"/>
      </w:pPr>
      <w:rPr>
        <w:rFonts w:ascii="Courier New" w:hAnsi="Courier New" w:cs="Courier New" w:hint="default"/>
      </w:rPr>
    </w:lvl>
    <w:lvl w:ilvl="5" w:tplc="20000005" w:tentative="1">
      <w:start w:val="1"/>
      <w:numFmt w:val="bullet"/>
      <w:lvlText w:val=""/>
      <w:lvlJc w:val="left"/>
      <w:pPr>
        <w:ind w:left="4800" w:hanging="360"/>
      </w:pPr>
      <w:rPr>
        <w:rFonts w:ascii="Wingdings" w:hAnsi="Wingdings" w:hint="default"/>
      </w:rPr>
    </w:lvl>
    <w:lvl w:ilvl="6" w:tplc="20000001" w:tentative="1">
      <w:start w:val="1"/>
      <w:numFmt w:val="bullet"/>
      <w:lvlText w:val=""/>
      <w:lvlJc w:val="left"/>
      <w:pPr>
        <w:ind w:left="5520" w:hanging="360"/>
      </w:pPr>
      <w:rPr>
        <w:rFonts w:ascii="Symbol" w:hAnsi="Symbol" w:hint="default"/>
      </w:rPr>
    </w:lvl>
    <w:lvl w:ilvl="7" w:tplc="20000003" w:tentative="1">
      <w:start w:val="1"/>
      <w:numFmt w:val="bullet"/>
      <w:lvlText w:val="o"/>
      <w:lvlJc w:val="left"/>
      <w:pPr>
        <w:ind w:left="6240" w:hanging="360"/>
      </w:pPr>
      <w:rPr>
        <w:rFonts w:ascii="Courier New" w:hAnsi="Courier New" w:cs="Courier New" w:hint="default"/>
      </w:rPr>
    </w:lvl>
    <w:lvl w:ilvl="8" w:tplc="20000005" w:tentative="1">
      <w:start w:val="1"/>
      <w:numFmt w:val="bullet"/>
      <w:lvlText w:val=""/>
      <w:lvlJc w:val="left"/>
      <w:pPr>
        <w:ind w:left="6960" w:hanging="360"/>
      </w:pPr>
      <w:rPr>
        <w:rFonts w:ascii="Wingdings" w:hAnsi="Wingdings" w:hint="default"/>
      </w:rPr>
    </w:lvl>
  </w:abstractNum>
  <w:abstractNum w:abstractNumId="7" w15:restartNumberingAfterBreak="0">
    <w:nsid w:val="2E1F1868"/>
    <w:multiLevelType w:val="multilevel"/>
    <w:tmpl w:val="0C16E5B2"/>
    <w:lvl w:ilvl="0">
      <w:start w:val="1"/>
      <w:numFmt w:val="decimal"/>
      <w:pStyle w:val="Heading1"/>
      <w:lvlText w:val="%1"/>
      <w:lvlJc w:val="left"/>
      <w:pPr>
        <w:ind w:left="431" w:hanging="432"/>
      </w:pPr>
    </w:lvl>
    <w:lvl w:ilvl="1">
      <w:start w:val="1"/>
      <w:numFmt w:val="decimal"/>
      <w:pStyle w:val="Heading2"/>
      <w:lvlText w:val="%1.%2"/>
      <w:lvlJc w:val="left"/>
      <w:pPr>
        <w:ind w:left="575" w:hanging="576"/>
      </w:pPr>
      <w:rPr>
        <w:b w:val="0"/>
        <w:bCs w:val="0"/>
      </w:rPr>
    </w:lvl>
    <w:lvl w:ilvl="2">
      <w:start w:val="1"/>
      <w:numFmt w:val="decimal"/>
      <w:pStyle w:val="Heading3"/>
      <w:lvlText w:val="%1.%2.%3"/>
      <w:lvlJc w:val="left"/>
      <w:pPr>
        <w:ind w:left="719" w:hanging="720"/>
      </w:pPr>
    </w:lvl>
    <w:lvl w:ilvl="3">
      <w:start w:val="1"/>
      <w:numFmt w:val="decimal"/>
      <w:pStyle w:val="Heading4"/>
      <w:lvlText w:val="%1.%2.%3.%4"/>
      <w:lvlJc w:val="left"/>
      <w:pPr>
        <w:ind w:left="863" w:hanging="864"/>
      </w:pPr>
    </w:lvl>
    <w:lvl w:ilvl="4">
      <w:start w:val="1"/>
      <w:numFmt w:val="decimal"/>
      <w:pStyle w:val="Heading5"/>
      <w:lvlText w:val="%1.%2.%3.%4.%5"/>
      <w:lvlJc w:val="left"/>
      <w:pPr>
        <w:ind w:left="1007" w:hanging="1008"/>
      </w:pPr>
    </w:lvl>
    <w:lvl w:ilvl="5">
      <w:start w:val="1"/>
      <w:numFmt w:val="decimal"/>
      <w:pStyle w:val="Heading6"/>
      <w:lvlText w:val="%1.%2.%3.%4.%5.%6"/>
      <w:lvlJc w:val="left"/>
      <w:pPr>
        <w:ind w:left="1151" w:hanging="1152"/>
      </w:pPr>
    </w:lvl>
    <w:lvl w:ilvl="6">
      <w:start w:val="1"/>
      <w:numFmt w:val="decimal"/>
      <w:pStyle w:val="Heading7"/>
      <w:lvlText w:val="%1.%2.%3.%4.%5.%6.%7"/>
      <w:lvlJc w:val="left"/>
      <w:pPr>
        <w:ind w:left="1295" w:hanging="1296"/>
      </w:pPr>
    </w:lvl>
    <w:lvl w:ilvl="7">
      <w:start w:val="1"/>
      <w:numFmt w:val="decimal"/>
      <w:pStyle w:val="Heading8"/>
      <w:lvlText w:val="%1.%2.%3.%4.%5.%6.%7.%8"/>
      <w:lvlJc w:val="left"/>
      <w:pPr>
        <w:ind w:left="1439" w:hanging="1440"/>
      </w:pPr>
    </w:lvl>
    <w:lvl w:ilvl="8">
      <w:start w:val="1"/>
      <w:numFmt w:val="decimal"/>
      <w:pStyle w:val="Heading9"/>
      <w:lvlText w:val="%1.%2.%3.%4.%5.%6.%7.%8.%9"/>
      <w:lvlJc w:val="left"/>
      <w:pPr>
        <w:ind w:left="1583" w:hanging="1584"/>
      </w:pPr>
    </w:lvl>
  </w:abstractNum>
  <w:abstractNum w:abstractNumId="8" w15:restartNumberingAfterBreak="0">
    <w:nsid w:val="30501E44"/>
    <w:multiLevelType w:val="hybridMultilevel"/>
    <w:tmpl w:val="9AE8563C"/>
    <w:lvl w:ilvl="0" w:tplc="C2E0834A">
      <w:start w:val="1"/>
      <w:numFmt w:val="decimal"/>
      <w:lvlText w:val="Proposal %1:  "/>
      <w:lvlJc w:val="left"/>
      <w:pPr>
        <w:ind w:left="360" w:hanging="360"/>
      </w:pPr>
      <w:rPr>
        <w:rFonts w:hint="default"/>
        <w:color w:val="auto"/>
      </w:rPr>
    </w:lvl>
    <w:lvl w:ilvl="1" w:tplc="10090019">
      <w:start w:val="1"/>
      <w:numFmt w:val="lowerLetter"/>
      <w:lvlText w:val="%2."/>
      <w:lvlJc w:val="left"/>
      <w:pPr>
        <w:ind w:left="-3510" w:hanging="360"/>
      </w:pPr>
    </w:lvl>
    <w:lvl w:ilvl="2" w:tplc="1009001B" w:tentative="1">
      <w:start w:val="1"/>
      <w:numFmt w:val="lowerRoman"/>
      <w:lvlText w:val="%3."/>
      <w:lvlJc w:val="right"/>
      <w:pPr>
        <w:ind w:left="-2790" w:hanging="180"/>
      </w:pPr>
    </w:lvl>
    <w:lvl w:ilvl="3" w:tplc="1009000F" w:tentative="1">
      <w:start w:val="1"/>
      <w:numFmt w:val="decimal"/>
      <w:lvlText w:val="%4."/>
      <w:lvlJc w:val="left"/>
      <w:pPr>
        <w:ind w:left="-2070" w:hanging="360"/>
      </w:pPr>
    </w:lvl>
    <w:lvl w:ilvl="4" w:tplc="10090019" w:tentative="1">
      <w:start w:val="1"/>
      <w:numFmt w:val="lowerLetter"/>
      <w:lvlText w:val="%5."/>
      <w:lvlJc w:val="left"/>
      <w:pPr>
        <w:ind w:left="-1350" w:hanging="360"/>
      </w:pPr>
    </w:lvl>
    <w:lvl w:ilvl="5" w:tplc="1009001B" w:tentative="1">
      <w:start w:val="1"/>
      <w:numFmt w:val="lowerRoman"/>
      <w:lvlText w:val="%6."/>
      <w:lvlJc w:val="right"/>
      <w:pPr>
        <w:ind w:left="-630" w:hanging="180"/>
      </w:pPr>
    </w:lvl>
    <w:lvl w:ilvl="6" w:tplc="1009000F" w:tentative="1">
      <w:start w:val="1"/>
      <w:numFmt w:val="decimal"/>
      <w:lvlText w:val="%7."/>
      <w:lvlJc w:val="left"/>
      <w:pPr>
        <w:ind w:left="90" w:hanging="360"/>
      </w:pPr>
    </w:lvl>
    <w:lvl w:ilvl="7" w:tplc="10090019" w:tentative="1">
      <w:start w:val="1"/>
      <w:numFmt w:val="lowerLetter"/>
      <w:lvlText w:val="%8."/>
      <w:lvlJc w:val="left"/>
      <w:pPr>
        <w:ind w:left="810" w:hanging="360"/>
      </w:pPr>
    </w:lvl>
    <w:lvl w:ilvl="8" w:tplc="1009001B" w:tentative="1">
      <w:start w:val="1"/>
      <w:numFmt w:val="lowerRoman"/>
      <w:lvlText w:val="%9."/>
      <w:lvlJc w:val="right"/>
      <w:pPr>
        <w:ind w:left="1530" w:hanging="180"/>
      </w:pPr>
    </w:lvl>
  </w:abstractNum>
  <w:abstractNum w:abstractNumId="9" w15:restartNumberingAfterBreak="0">
    <w:nsid w:val="30B260C5"/>
    <w:multiLevelType w:val="hybridMultilevel"/>
    <w:tmpl w:val="2EFE26A4"/>
    <w:lvl w:ilvl="0" w:tplc="E6201CC4">
      <w:start w:val="1"/>
      <w:numFmt w:val="decimal"/>
      <w:pStyle w:val="Observation"/>
      <w:lvlText w:val="Observation %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AA46647"/>
    <w:multiLevelType w:val="hybridMultilevel"/>
    <w:tmpl w:val="F3A219F2"/>
    <w:lvl w:ilvl="0" w:tplc="71E25130">
      <w:start w:val="1"/>
      <w:numFmt w:val="decimal"/>
      <w:pStyle w:val="Proposal"/>
      <w:lvlText w:val="Proposal %1:"/>
      <w:lvlJc w:val="left"/>
      <w:pPr>
        <w:ind w:left="5464" w:hanging="360"/>
      </w:pPr>
      <w:rPr>
        <w:rFonts w:hint="default"/>
      </w:rPr>
    </w:lvl>
    <w:lvl w:ilvl="1" w:tplc="BE22C944">
      <w:start w:val="1"/>
      <w:numFmt w:val="decimal"/>
      <w:lvlText w:val="%2."/>
      <w:lvlJc w:val="left"/>
      <w:pPr>
        <w:ind w:left="447" w:hanging="360"/>
      </w:pPr>
      <w:rPr>
        <w:rFonts w:hint="default"/>
      </w:r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13" w15:restartNumberingAfterBreak="0">
    <w:nsid w:val="49E6329E"/>
    <w:multiLevelType w:val="hybridMultilevel"/>
    <w:tmpl w:val="3022D486"/>
    <w:lvl w:ilvl="0" w:tplc="17FA43D6">
      <w:numFmt w:val="bullet"/>
      <w:lvlText w:val="-"/>
      <w:lvlJc w:val="left"/>
      <w:pPr>
        <w:ind w:left="1975" w:hanging="360"/>
      </w:pPr>
      <w:rPr>
        <w:rFonts w:ascii="Aptos" w:eastAsiaTheme="minorEastAsia" w:hAnsi="Aptos" w:cstheme="minorBidi" w:hint="default"/>
      </w:rPr>
    </w:lvl>
    <w:lvl w:ilvl="1" w:tplc="20000003" w:tentative="1">
      <w:start w:val="1"/>
      <w:numFmt w:val="bullet"/>
      <w:lvlText w:val="o"/>
      <w:lvlJc w:val="left"/>
      <w:pPr>
        <w:ind w:left="1436" w:hanging="360"/>
      </w:pPr>
      <w:rPr>
        <w:rFonts w:ascii="Courier New" w:hAnsi="Courier New" w:cs="Courier New" w:hint="default"/>
      </w:rPr>
    </w:lvl>
    <w:lvl w:ilvl="2" w:tplc="20000005" w:tentative="1">
      <w:start w:val="1"/>
      <w:numFmt w:val="bullet"/>
      <w:lvlText w:val=""/>
      <w:lvlJc w:val="left"/>
      <w:pPr>
        <w:ind w:left="2156" w:hanging="360"/>
      </w:pPr>
      <w:rPr>
        <w:rFonts w:ascii="Wingdings" w:hAnsi="Wingdings" w:hint="default"/>
      </w:rPr>
    </w:lvl>
    <w:lvl w:ilvl="3" w:tplc="20000001" w:tentative="1">
      <w:start w:val="1"/>
      <w:numFmt w:val="bullet"/>
      <w:lvlText w:val=""/>
      <w:lvlJc w:val="left"/>
      <w:pPr>
        <w:ind w:left="2876" w:hanging="360"/>
      </w:pPr>
      <w:rPr>
        <w:rFonts w:ascii="Symbol" w:hAnsi="Symbol" w:hint="default"/>
      </w:rPr>
    </w:lvl>
    <w:lvl w:ilvl="4" w:tplc="20000003" w:tentative="1">
      <w:start w:val="1"/>
      <w:numFmt w:val="bullet"/>
      <w:lvlText w:val="o"/>
      <w:lvlJc w:val="left"/>
      <w:pPr>
        <w:ind w:left="3596" w:hanging="360"/>
      </w:pPr>
      <w:rPr>
        <w:rFonts w:ascii="Courier New" w:hAnsi="Courier New" w:cs="Courier New" w:hint="default"/>
      </w:rPr>
    </w:lvl>
    <w:lvl w:ilvl="5" w:tplc="20000005" w:tentative="1">
      <w:start w:val="1"/>
      <w:numFmt w:val="bullet"/>
      <w:lvlText w:val=""/>
      <w:lvlJc w:val="left"/>
      <w:pPr>
        <w:ind w:left="4316" w:hanging="360"/>
      </w:pPr>
      <w:rPr>
        <w:rFonts w:ascii="Wingdings" w:hAnsi="Wingdings" w:hint="default"/>
      </w:rPr>
    </w:lvl>
    <w:lvl w:ilvl="6" w:tplc="20000001" w:tentative="1">
      <w:start w:val="1"/>
      <w:numFmt w:val="bullet"/>
      <w:lvlText w:val=""/>
      <w:lvlJc w:val="left"/>
      <w:pPr>
        <w:ind w:left="5036" w:hanging="360"/>
      </w:pPr>
      <w:rPr>
        <w:rFonts w:ascii="Symbol" w:hAnsi="Symbol" w:hint="default"/>
      </w:rPr>
    </w:lvl>
    <w:lvl w:ilvl="7" w:tplc="20000003" w:tentative="1">
      <w:start w:val="1"/>
      <w:numFmt w:val="bullet"/>
      <w:lvlText w:val="o"/>
      <w:lvlJc w:val="left"/>
      <w:pPr>
        <w:ind w:left="5756" w:hanging="360"/>
      </w:pPr>
      <w:rPr>
        <w:rFonts w:ascii="Courier New" w:hAnsi="Courier New" w:cs="Courier New" w:hint="default"/>
      </w:rPr>
    </w:lvl>
    <w:lvl w:ilvl="8" w:tplc="20000005" w:tentative="1">
      <w:start w:val="1"/>
      <w:numFmt w:val="bullet"/>
      <w:lvlText w:val=""/>
      <w:lvlJc w:val="left"/>
      <w:pPr>
        <w:ind w:left="6476" w:hanging="360"/>
      </w:pPr>
      <w:rPr>
        <w:rFonts w:ascii="Wingdings" w:hAnsi="Wingdings" w:hint="default"/>
      </w:rPr>
    </w:lvl>
  </w:abstractNum>
  <w:abstractNum w:abstractNumId="14" w15:restartNumberingAfterBreak="0">
    <w:nsid w:val="506578AD"/>
    <w:multiLevelType w:val="hybridMultilevel"/>
    <w:tmpl w:val="B232A3F6"/>
    <w:lvl w:ilvl="0" w:tplc="8604CFE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5101505E"/>
    <w:multiLevelType w:val="hybridMultilevel"/>
    <w:tmpl w:val="6C28A41A"/>
    <w:lvl w:ilvl="0" w:tplc="901E4CC4">
      <w:start w:val="1"/>
      <w:numFmt w:val="decimal"/>
      <w:lvlText w:val="Observation %1"/>
      <w:lvlJc w:val="left"/>
      <w:pPr>
        <w:ind w:left="18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3B0F97"/>
    <w:multiLevelType w:val="hybridMultilevel"/>
    <w:tmpl w:val="B154815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696061BB"/>
    <w:multiLevelType w:val="hybridMultilevel"/>
    <w:tmpl w:val="03008D54"/>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8" w15:restartNumberingAfterBreak="0">
    <w:nsid w:val="6A575977"/>
    <w:multiLevelType w:val="hybridMultilevel"/>
    <w:tmpl w:val="135AB19A"/>
    <w:lvl w:ilvl="0" w:tplc="2000000F">
      <w:start w:val="1"/>
      <w:numFmt w:val="decimal"/>
      <w:lvlText w:val="%1."/>
      <w:lvlJc w:val="left"/>
      <w:pPr>
        <w:ind w:left="1195" w:hanging="360"/>
      </w:pPr>
    </w:lvl>
    <w:lvl w:ilvl="1" w:tplc="20000019" w:tentative="1">
      <w:start w:val="1"/>
      <w:numFmt w:val="lowerLetter"/>
      <w:lvlText w:val="%2."/>
      <w:lvlJc w:val="left"/>
      <w:pPr>
        <w:ind w:left="1915" w:hanging="360"/>
      </w:pPr>
    </w:lvl>
    <w:lvl w:ilvl="2" w:tplc="2000001B" w:tentative="1">
      <w:start w:val="1"/>
      <w:numFmt w:val="lowerRoman"/>
      <w:lvlText w:val="%3."/>
      <w:lvlJc w:val="right"/>
      <w:pPr>
        <w:ind w:left="2635" w:hanging="180"/>
      </w:pPr>
    </w:lvl>
    <w:lvl w:ilvl="3" w:tplc="2000000F" w:tentative="1">
      <w:start w:val="1"/>
      <w:numFmt w:val="decimal"/>
      <w:lvlText w:val="%4."/>
      <w:lvlJc w:val="left"/>
      <w:pPr>
        <w:ind w:left="3355" w:hanging="360"/>
      </w:pPr>
    </w:lvl>
    <w:lvl w:ilvl="4" w:tplc="20000019" w:tentative="1">
      <w:start w:val="1"/>
      <w:numFmt w:val="lowerLetter"/>
      <w:lvlText w:val="%5."/>
      <w:lvlJc w:val="left"/>
      <w:pPr>
        <w:ind w:left="4075" w:hanging="360"/>
      </w:pPr>
    </w:lvl>
    <w:lvl w:ilvl="5" w:tplc="2000001B" w:tentative="1">
      <w:start w:val="1"/>
      <w:numFmt w:val="lowerRoman"/>
      <w:lvlText w:val="%6."/>
      <w:lvlJc w:val="right"/>
      <w:pPr>
        <w:ind w:left="4795" w:hanging="180"/>
      </w:pPr>
    </w:lvl>
    <w:lvl w:ilvl="6" w:tplc="2000000F" w:tentative="1">
      <w:start w:val="1"/>
      <w:numFmt w:val="decimal"/>
      <w:lvlText w:val="%7."/>
      <w:lvlJc w:val="left"/>
      <w:pPr>
        <w:ind w:left="5515" w:hanging="360"/>
      </w:pPr>
    </w:lvl>
    <w:lvl w:ilvl="7" w:tplc="20000019" w:tentative="1">
      <w:start w:val="1"/>
      <w:numFmt w:val="lowerLetter"/>
      <w:lvlText w:val="%8."/>
      <w:lvlJc w:val="left"/>
      <w:pPr>
        <w:ind w:left="6235" w:hanging="360"/>
      </w:pPr>
    </w:lvl>
    <w:lvl w:ilvl="8" w:tplc="2000001B" w:tentative="1">
      <w:start w:val="1"/>
      <w:numFmt w:val="lowerRoman"/>
      <w:lvlText w:val="%9."/>
      <w:lvlJc w:val="right"/>
      <w:pPr>
        <w:ind w:left="6955" w:hanging="180"/>
      </w:pPr>
    </w:lvl>
  </w:abstractNum>
  <w:abstractNum w:abstractNumId="19" w15:restartNumberingAfterBreak="0">
    <w:nsid w:val="6C82162B"/>
    <w:multiLevelType w:val="hybridMultilevel"/>
    <w:tmpl w:val="135AB19A"/>
    <w:lvl w:ilvl="0" w:tplc="FFFFFFFF">
      <w:start w:val="1"/>
      <w:numFmt w:val="decimal"/>
      <w:lvlText w:val="%1."/>
      <w:lvlJc w:val="left"/>
      <w:pPr>
        <w:ind w:left="1195" w:hanging="360"/>
      </w:pPr>
    </w:lvl>
    <w:lvl w:ilvl="1" w:tplc="FFFFFFFF" w:tentative="1">
      <w:start w:val="1"/>
      <w:numFmt w:val="lowerLetter"/>
      <w:lvlText w:val="%2."/>
      <w:lvlJc w:val="left"/>
      <w:pPr>
        <w:ind w:left="1915" w:hanging="360"/>
      </w:pPr>
    </w:lvl>
    <w:lvl w:ilvl="2" w:tplc="FFFFFFFF" w:tentative="1">
      <w:start w:val="1"/>
      <w:numFmt w:val="lowerRoman"/>
      <w:lvlText w:val="%3."/>
      <w:lvlJc w:val="right"/>
      <w:pPr>
        <w:ind w:left="2635" w:hanging="180"/>
      </w:pPr>
    </w:lvl>
    <w:lvl w:ilvl="3" w:tplc="FFFFFFFF" w:tentative="1">
      <w:start w:val="1"/>
      <w:numFmt w:val="decimal"/>
      <w:lvlText w:val="%4."/>
      <w:lvlJc w:val="left"/>
      <w:pPr>
        <w:ind w:left="3355" w:hanging="360"/>
      </w:pPr>
    </w:lvl>
    <w:lvl w:ilvl="4" w:tplc="FFFFFFFF" w:tentative="1">
      <w:start w:val="1"/>
      <w:numFmt w:val="lowerLetter"/>
      <w:lvlText w:val="%5."/>
      <w:lvlJc w:val="left"/>
      <w:pPr>
        <w:ind w:left="4075" w:hanging="360"/>
      </w:pPr>
    </w:lvl>
    <w:lvl w:ilvl="5" w:tplc="FFFFFFFF" w:tentative="1">
      <w:start w:val="1"/>
      <w:numFmt w:val="lowerRoman"/>
      <w:lvlText w:val="%6."/>
      <w:lvlJc w:val="right"/>
      <w:pPr>
        <w:ind w:left="4795" w:hanging="180"/>
      </w:pPr>
    </w:lvl>
    <w:lvl w:ilvl="6" w:tplc="FFFFFFFF" w:tentative="1">
      <w:start w:val="1"/>
      <w:numFmt w:val="decimal"/>
      <w:lvlText w:val="%7."/>
      <w:lvlJc w:val="left"/>
      <w:pPr>
        <w:ind w:left="5515" w:hanging="360"/>
      </w:pPr>
    </w:lvl>
    <w:lvl w:ilvl="7" w:tplc="FFFFFFFF" w:tentative="1">
      <w:start w:val="1"/>
      <w:numFmt w:val="lowerLetter"/>
      <w:lvlText w:val="%8."/>
      <w:lvlJc w:val="left"/>
      <w:pPr>
        <w:ind w:left="6235" w:hanging="360"/>
      </w:pPr>
    </w:lvl>
    <w:lvl w:ilvl="8" w:tplc="FFFFFFFF" w:tentative="1">
      <w:start w:val="1"/>
      <w:numFmt w:val="lowerRoman"/>
      <w:lvlText w:val="%9."/>
      <w:lvlJc w:val="right"/>
      <w:pPr>
        <w:ind w:left="6955" w:hanging="180"/>
      </w:pPr>
    </w:lvl>
  </w:abstractNum>
  <w:abstractNum w:abstractNumId="20" w15:restartNumberingAfterBreak="0">
    <w:nsid w:val="6EF1688B"/>
    <w:multiLevelType w:val="hybridMultilevel"/>
    <w:tmpl w:val="135AB19A"/>
    <w:lvl w:ilvl="0" w:tplc="FFFFFFFF">
      <w:start w:val="1"/>
      <w:numFmt w:val="decimal"/>
      <w:lvlText w:val="%1."/>
      <w:lvlJc w:val="left"/>
      <w:pPr>
        <w:ind w:left="1195" w:hanging="360"/>
      </w:pPr>
    </w:lvl>
    <w:lvl w:ilvl="1" w:tplc="FFFFFFFF" w:tentative="1">
      <w:start w:val="1"/>
      <w:numFmt w:val="lowerLetter"/>
      <w:lvlText w:val="%2."/>
      <w:lvlJc w:val="left"/>
      <w:pPr>
        <w:ind w:left="1915" w:hanging="360"/>
      </w:pPr>
    </w:lvl>
    <w:lvl w:ilvl="2" w:tplc="FFFFFFFF" w:tentative="1">
      <w:start w:val="1"/>
      <w:numFmt w:val="lowerRoman"/>
      <w:lvlText w:val="%3."/>
      <w:lvlJc w:val="right"/>
      <w:pPr>
        <w:ind w:left="2635" w:hanging="180"/>
      </w:pPr>
    </w:lvl>
    <w:lvl w:ilvl="3" w:tplc="FFFFFFFF" w:tentative="1">
      <w:start w:val="1"/>
      <w:numFmt w:val="decimal"/>
      <w:lvlText w:val="%4."/>
      <w:lvlJc w:val="left"/>
      <w:pPr>
        <w:ind w:left="3355" w:hanging="360"/>
      </w:pPr>
    </w:lvl>
    <w:lvl w:ilvl="4" w:tplc="FFFFFFFF" w:tentative="1">
      <w:start w:val="1"/>
      <w:numFmt w:val="lowerLetter"/>
      <w:lvlText w:val="%5."/>
      <w:lvlJc w:val="left"/>
      <w:pPr>
        <w:ind w:left="4075" w:hanging="360"/>
      </w:pPr>
    </w:lvl>
    <w:lvl w:ilvl="5" w:tplc="FFFFFFFF" w:tentative="1">
      <w:start w:val="1"/>
      <w:numFmt w:val="lowerRoman"/>
      <w:lvlText w:val="%6."/>
      <w:lvlJc w:val="right"/>
      <w:pPr>
        <w:ind w:left="4795" w:hanging="180"/>
      </w:pPr>
    </w:lvl>
    <w:lvl w:ilvl="6" w:tplc="FFFFFFFF" w:tentative="1">
      <w:start w:val="1"/>
      <w:numFmt w:val="decimal"/>
      <w:lvlText w:val="%7."/>
      <w:lvlJc w:val="left"/>
      <w:pPr>
        <w:ind w:left="5515" w:hanging="360"/>
      </w:pPr>
    </w:lvl>
    <w:lvl w:ilvl="7" w:tplc="FFFFFFFF" w:tentative="1">
      <w:start w:val="1"/>
      <w:numFmt w:val="lowerLetter"/>
      <w:lvlText w:val="%8."/>
      <w:lvlJc w:val="left"/>
      <w:pPr>
        <w:ind w:left="6235" w:hanging="360"/>
      </w:pPr>
    </w:lvl>
    <w:lvl w:ilvl="8" w:tplc="FFFFFFFF" w:tentative="1">
      <w:start w:val="1"/>
      <w:numFmt w:val="lowerRoman"/>
      <w:lvlText w:val="%9."/>
      <w:lvlJc w:val="right"/>
      <w:pPr>
        <w:ind w:left="6955" w:hanging="180"/>
      </w:pPr>
    </w:lvl>
  </w:abstractNum>
  <w:abstractNum w:abstractNumId="21" w15:restartNumberingAfterBreak="0">
    <w:nsid w:val="71B16FC4"/>
    <w:multiLevelType w:val="hybridMultilevel"/>
    <w:tmpl w:val="95A0A6EE"/>
    <w:lvl w:ilvl="0" w:tplc="17FA43D6">
      <w:numFmt w:val="bullet"/>
      <w:lvlText w:val="-"/>
      <w:lvlJc w:val="left"/>
      <w:pPr>
        <w:ind w:left="1979" w:hanging="360"/>
      </w:pPr>
      <w:rPr>
        <w:rFonts w:ascii="Aptos" w:eastAsiaTheme="minorEastAsia" w:hAnsi="Aptos" w:cstheme="minorBidi"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22" w15:restartNumberingAfterBreak="0">
    <w:nsid w:val="79FC1B8A"/>
    <w:multiLevelType w:val="hybridMultilevel"/>
    <w:tmpl w:val="A888D242"/>
    <w:lvl w:ilvl="0" w:tplc="FFFFFFFF">
      <w:start w:val="1"/>
      <w:numFmt w:val="decimal"/>
      <w:lvlText w:val="%1."/>
      <w:lvlJc w:val="left"/>
      <w:pPr>
        <w:ind w:left="1194" w:hanging="360"/>
      </w:pPr>
    </w:lvl>
    <w:lvl w:ilvl="1" w:tplc="FFFFFFFF" w:tentative="1">
      <w:start w:val="1"/>
      <w:numFmt w:val="lowerLetter"/>
      <w:lvlText w:val="%2."/>
      <w:lvlJc w:val="left"/>
      <w:pPr>
        <w:ind w:left="1914" w:hanging="360"/>
      </w:pPr>
    </w:lvl>
    <w:lvl w:ilvl="2" w:tplc="FFFFFFFF" w:tentative="1">
      <w:start w:val="1"/>
      <w:numFmt w:val="lowerRoman"/>
      <w:lvlText w:val="%3."/>
      <w:lvlJc w:val="right"/>
      <w:pPr>
        <w:ind w:left="2634" w:hanging="180"/>
      </w:pPr>
    </w:lvl>
    <w:lvl w:ilvl="3" w:tplc="FFFFFFFF" w:tentative="1">
      <w:start w:val="1"/>
      <w:numFmt w:val="decimal"/>
      <w:lvlText w:val="%4."/>
      <w:lvlJc w:val="left"/>
      <w:pPr>
        <w:ind w:left="3354" w:hanging="360"/>
      </w:pPr>
    </w:lvl>
    <w:lvl w:ilvl="4" w:tplc="FFFFFFFF" w:tentative="1">
      <w:start w:val="1"/>
      <w:numFmt w:val="lowerLetter"/>
      <w:lvlText w:val="%5."/>
      <w:lvlJc w:val="left"/>
      <w:pPr>
        <w:ind w:left="4074" w:hanging="360"/>
      </w:pPr>
    </w:lvl>
    <w:lvl w:ilvl="5" w:tplc="FFFFFFFF" w:tentative="1">
      <w:start w:val="1"/>
      <w:numFmt w:val="lowerRoman"/>
      <w:lvlText w:val="%6."/>
      <w:lvlJc w:val="right"/>
      <w:pPr>
        <w:ind w:left="4794" w:hanging="180"/>
      </w:pPr>
    </w:lvl>
    <w:lvl w:ilvl="6" w:tplc="FFFFFFFF" w:tentative="1">
      <w:start w:val="1"/>
      <w:numFmt w:val="decimal"/>
      <w:lvlText w:val="%7."/>
      <w:lvlJc w:val="left"/>
      <w:pPr>
        <w:ind w:left="5514" w:hanging="360"/>
      </w:pPr>
    </w:lvl>
    <w:lvl w:ilvl="7" w:tplc="FFFFFFFF" w:tentative="1">
      <w:start w:val="1"/>
      <w:numFmt w:val="lowerLetter"/>
      <w:lvlText w:val="%8."/>
      <w:lvlJc w:val="left"/>
      <w:pPr>
        <w:ind w:left="6234" w:hanging="360"/>
      </w:pPr>
    </w:lvl>
    <w:lvl w:ilvl="8" w:tplc="FFFFFFFF" w:tentative="1">
      <w:start w:val="1"/>
      <w:numFmt w:val="lowerRoman"/>
      <w:lvlText w:val="%9."/>
      <w:lvlJc w:val="right"/>
      <w:pPr>
        <w:ind w:left="6954" w:hanging="180"/>
      </w:pPr>
    </w:lvl>
  </w:abstractNum>
  <w:abstractNum w:abstractNumId="23" w15:restartNumberingAfterBreak="0">
    <w:nsid w:val="7E2F2186"/>
    <w:multiLevelType w:val="hybridMultilevel"/>
    <w:tmpl w:val="C8DE9A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911961443">
    <w:abstractNumId w:val="7"/>
  </w:num>
  <w:num w:numId="2" w16cid:durableId="357124585">
    <w:abstractNumId w:val="11"/>
  </w:num>
  <w:num w:numId="3" w16cid:durableId="1559780918">
    <w:abstractNumId w:val="0"/>
  </w:num>
  <w:num w:numId="4" w16cid:durableId="1547567976">
    <w:abstractNumId w:val="10"/>
  </w:num>
  <w:num w:numId="5" w16cid:durableId="2032026279">
    <w:abstractNumId w:val="5"/>
  </w:num>
  <w:num w:numId="6" w16cid:durableId="664632411">
    <w:abstractNumId w:val="1"/>
  </w:num>
  <w:num w:numId="7" w16cid:durableId="717822047">
    <w:abstractNumId w:val="12"/>
  </w:num>
  <w:num w:numId="8" w16cid:durableId="968054796">
    <w:abstractNumId w:val="8"/>
  </w:num>
  <w:num w:numId="9" w16cid:durableId="773598183">
    <w:abstractNumId w:val="15"/>
  </w:num>
  <w:num w:numId="10" w16cid:durableId="218369768">
    <w:abstractNumId w:val="8"/>
  </w:num>
  <w:num w:numId="11" w16cid:durableId="1449230073">
    <w:abstractNumId w:val="12"/>
  </w:num>
  <w:num w:numId="12" w16cid:durableId="2050950191">
    <w:abstractNumId w:val="8"/>
  </w:num>
  <w:num w:numId="13" w16cid:durableId="2113553803">
    <w:abstractNumId w:val="9"/>
  </w:num>
  <w:num w:numId="14" w16cid:durableId="2143228194">
    <w:abstractNumId w:val="17"/>
  </w:num>
  <w:num w:numId="15" w16cid:durableId="1410156158">
    <w:abstractNumId w:val="21"/>
  </w:num>
  <w:num w:numId="16" w16cid:durableId="1532113161">
    <w:abstractNumId w:val="18"/>
  </w:num>
  <w:num w:numId="17" w16cid:durableId="632179016">
    <w:abstractNumId w:val="6"/>
  </w:num>
  <w:num w:numId="18" w16cid:durableId="190805476">
    <w:abstractNumId w:val="23"/>
  </w:num>
  <w:num w:numId="19" w16cid:durableId="1589651900">
    <w:abstractNumId w:val="20"/>
  </w:num>
  <w:num w:numId="20" w16cid:durableId="467406229">
    <w:abstractNumId w:val="16"/>
  </w:num>
  <w:num w:numId="21" w16cid:durableId="272059445">
    <w:abstractNumId w:val="14"/>
  </w:num>
  <w:num w:numId="22" w16cid:durableId="438914673">
    <w:abstractNumId w:val="19"/>
  </w:num>
  <w:num w:numId="23" w16cid:durableId="2029061193">
    <w:abstractNumId w:val="3"/>
  </w:num>
  <w:num w:numId="24" w16cid:durableId="890069577">
    <w:abstractNumId w:val="4"/>
  </w:num>
  <w:num w:numId="25" w16cid:durableId="939601300">
    <w:abstractNumId w:val="22"/>
  </w:num>
  <w:num w:numId="26" w16cid:durableId="980958693">
    <w:abstractNumId w:val="13"/>
  </w:num>
  <w:num w:numId="27" w16cid:durableId="1713727215">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Umur Karabulut">
    <w15:presenceInfo w15:providerId="AD" w15:userId="S::umur.karabulut@jio.eu::876364e5-9a82-4406-a6fd-2ceff5bde4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00"/>
  <w:printFractionalCharacterWidth/>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en-DE"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0"/>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3712"/>
    <w:rsid w:val="00003B77"/>
    <w:rsid w:val="00003E20"/>
    <w:rsid w:val="00004AC8"/>
    <w:rsid w:val="000053BA"/>
    <w:rsid w:val="00006055"/>
    <w:rsid w:val="000068A1"/>
    <w:rsid w:val="00006AD4"/>
    <w:rsid w:val="00006CB9"/>
    <w:rsid w:val="00006CC9"/>
    <w:rsid w:val="000074C4"/>
    <w:rsid w:val="00007926"/>
    <w:rsid w:val="000079A6"/>
    <w:rsid w:val="000105E5"/>
    <w:rsid w:val="00010E2C"/>
    <w:rsid w:val="00011BB2"/>
    <w:rsid w:val="00012505"/>
    <w:rsid w:val="00012685"/>
    <w:rsid w:val="00012C4F"/>
    <w:rsid w:val="000131D1"/>
    <w:rsid w:val="00013455"/>
    <w:rsid w:val="000134E3"/>
    <w:rsid w:val="00013632"/>
    <w:rsid w:val="00013F5E"/>
    <w:rsid w:val="0001403F"/>
    <w:rsid w:val="0001487F"/>
    <w:rsid w:val="00014F35"/>
    <w:rsid w:val="00015F98"/>
    <w:rsid w:val="000166AC"/>
    <w:rsid w:val="00017683"/>
    <w:rsid w:val="00017B7F"/>
    <w:rsid w:val="00017EDA"/>
    <w:rsid w:val="0002005B"/>
    <w:rsid w:val="0002060C"/>
    <w:rsid w:val="00020DE9"/>
    <w:rsid w:val="000212A5"/>
    <w:rsid w:val="00022B8C"/>
    <w:rsid w:val="00023742"/>
    <w:rsid w:val="00024AEF"/>
    <w:rsid w:val="00025633"/>
    <w:rsid w:val="00026293"/>
    <w:rsid w:val="000262EC"/>
    <w:rsid w:val="00026C65"/>
    <w:rsid w:val="00027755"/>
    <w:rsid w:val="000277D6"/>
    <w:rsid w:val="00027864"/>
    <w:rsid w:val="0002789E"/>
    <w:rsid w:val="00027F2D"/>
    <w:rsid w:val="00030048"/>
    <w:rsid w:val="0003072D"/>
    <w:rsid w:val="000314CD"/>
    <w:rsid w:val="0003332B"/>
    <w:rsid w:val="00033544"/>
    <w:rsid w:val="000338E4"/>
    <w:rsid w:val="00033B65"/>
    <w:rsid w:val="0003479E"/>
    <w:rsid w:val="00035691"/>
    <w:rsid w:val="00036530"/>
    <w:rsid w:val="0003657B"/>
    <w:rsid w:val="0003767C"/>
    <w:rsid w:val="00040833"/>
    <w:rsid w:val="00040F4F"/>
    <w:rsid w:val="0004132D"/>
    <w:rsid w:val="00041C9D"/>
    <w:rsid w:val="00042459"/>
    <w:rsid w:val="0004410B"/>
    <w:rsid w:val="000442C7"/>
    <w:rsid w:val="00044CFA"/>
    <w:rsid w:val="000454E0"/>
    <w:rsid w:val="0004584D"/>
    <w:rsid w:val="000459C7"/>
    <w:rsid w:val="00046630"/>
    <w:rsid w:val="00046C80"/>
    <w:rsid w:val="00047BE6"/>
    <w:rsid w:val="00050112"/>
    <w:rsid w:val="00050276"/>
    <w:rsid w:val="00050466"/>
    <w:rsid w:val="000505CC"/>
    <w:rsid w:val="000511F9"/>
    <w:rsid w:val="0005135C"/>
    <w:rsid w:val="00051B32"/>
    <w:rsid w:val="000520B2"/>
    <w:rsid w:val="0005230E"/>
    <w:rsid w:val="00052850"/>
    <w:rsid w:val="000528A2"/>
    <w:rsid w:val="00052BBA"/>
    <w:rsid w:val="00053588"/>
    <w:rsid w:val="00054A65"/>
    <w:rsid w:val="00054B05"/>
    <w:rsid w:val="00054D9D"/>
    <w:rsid w:val="00055676"/>
    <w:rsid w:val="00056544"/>
    <w:rsid w:val="00056997"/>
    <w:rsid w:val="00056BDE"/>
    <w:rsid w:val="00057F20"/>
    <w:rsid w:val="000606B5"/>
    <w:rsid w:val="00060D8E"/>
    <w:rsid w:val="00062159"/>
    <w:rsid w:val="0006393D"/>
    <w:rsid w:val="00063D9E"/>
    <w:rsid w:val="00064AD3"/>
    <w:rsid w:val="00065088"/>
    <w:rsid w:val="000652D3"/>
    <w:rsid w:val="000654A0"/>
    <w:rsid w:val="00065A04"/>
    <w:rsid w:val="00065D8E"/>
    <w:rsid w:val="00065E94"/>
    <w:rsid w:val="0006625C"/>
    <w:rsid w:val="00066719"/>
    <w:rsid w:val="000701AD"/>
    <w:rsid w:val="000707CA"/>
    <w:rsid w:val="00070D21"/>
    <w:rsid w:val="00071116"/>
    <w:rsid w:val="0007122D"/>
    <w:rsid w:val="000717FB"/>
    <w:rsid w:val="000719BF"/>
    <w:rsid w:val="0007208A"/>
    <w:rsid w:val="0007213C"/>
    <w:rsid w:val="00072BBA"/>
    <w:rsid w:val="00072FF5"/>
    <w:rsid w:val="000730DC"/>
    <w:rsid w:val="00073330"/>
    <w:rsid w:val="000736A7"/>
    <w:rsid w:val="00073858"/>
    <w:rsid w:val="0007534F"/>
    <w:rsid w:val="00075965"/>
    <w:rsid w:val="00075FDA"/>
    <w:rsid w:val="00076386"/>
    <w:rsid w:val="00076D82"/>
    <w:rsid w:val="00077154"/>
    <w:rsid w:val="0008027C"/>
    <w:rsid w:val="00081EC2"/>
    <w:rsid w:val="00082154"/>
    <w:rsid w:val="00083602"/>
    <w:rsid w:val="00083800"/>
    <w:rsid w:val="00084504"/>
    <w:rsid w:val="00084A65"/>
    <w:rsid w:val="00084D5D"/>
    <w:rsid w:val="0008559A"/>
    <w:rsid w:val="00085A2D"/>
    <w:rsid w:val="000877DA"/>
    <w:rsid w:val="000902C2"/>
    <w:rsid w:val="00090989"/>
    <w:rsid w:val="00091A92"/>
    <w:rsid w:val="00093828"/>
    <w:rsid w:val="00093C49"/>
    <w:rsid w:val="00095A80"/>
    <w:rsid w:val="0009607C"/>
    <w:rsid w:val="000973E1"/>
    <w:rsid w:val="00097700"/>
    <w:rsid w:val="000A1402"/>
    <w:rsid w:val="000A1DC2"/>
    <w:rsid w:val="000A20BA"/>
    <w:rsid w:val="000A245A"/>
    <w:rsid w:val="000A262C"/>
    <w:rsid w:val="000A26B5"/>
    <w:rsid w:val="000A3B43"/>
    <w:rsid w:val="000A3C8D"/>
    <w:rsid w:val="000A3DFE"/>
    <w:rsid w:val="000A40EC"/>
    <w:rsid w:val="000A54EE"/>
    <w:rsid w:val="000A5C8E"/>
    <w:rsid w:val="000A65AD"/>
    <w:rsid w:val="000A6A23"/>
    <w:rsid w:val="000A7BC5"/>
    <w:rsid w:val="000B0270"/>
    <w:rsid w:val="000B0C45"/>
    <w:rsid w:val="000B107C"/>
    <w:rsid w:val="000B13E1"/>
    <w:rsid w:val="000B16DB"/>
    <w:rsid w:val="000B1AB7"/>
    <w:rsid w:val="000B1C5E"/>
    <w:rsid w:val="000B1F89"/>
    <w:rsid w:val="000B2282"/>
    <w:rsid w:val="000B27E9"/>
    <w:rsid w:val="000B2A11"/>
    <w:rsid w:val="000B2A3E"/>
    <w:rsid w:val="000B2A5B"/>
    <w:rsid w:val="000B3B91"/>
    <w:rsid w:val="000B4207"/>
    <w:rsid w:val="000B4B1B"/>
    <w:rsid w:val="000B50C3"/>
    <w:rsid w:val="000B5AC9"/>
    <w:rsid w:val="000B5F0A"/>
    <w:rsid w:val="000B6D65"/>
    <w:rsid w:val="000B6F4D"/>
    <w:rsid w:val="000B743C"/>
    <w:rsid w:val="000C0F3D"/>
    <w:rsid w:val="000C1250"/>
    <w:rsid w:val="000C1D59"/>
    <w:rsid w:val="000C2B09"/>
    <w:rsid w:val="000C30CF"/>
    <w:rsid w:val="000C4165"/>
    <w:rsid w:val="000C4D0C"/>
    <w:rsid w:val="000C501D"/>
    <w:rsid w:val="000C5348"/>
    <w:rsid w:val="000C56E4"/>
    <w:rsid w:val="000C5B5B"/>
    <w:rsid w:val="000C5CBA"/>
    <w:rsid w:val="000C686C"/>
    <w:rsid w:val="000C6B53"/>
    <w:rsid w:val="000C74BA"/>
    <w:rsid w:val="000C7531"/>
    <w:rsid w:val="000C7BA7"/>
    <w:rsid w:val="000C7C3F"/>
    <w:rsid w:val="000D0BD6"/>
    <w:rsid w:val="000D0C61"/>
    <w:rsid w:val="000D139A"/>
    <w:rsid w:val="000D1440"/>
    <w:rsid w:val="000D27AD"/>
    <w:rsid w:val="000D29D1"/>
    <w:rsid w:val="000D2B0A"/>
    <w:rsid w:val="000D2B3A"/>
    <w:rsid w:val="000D3286"/>
    <w:rsid w:val="000D344D"/>
    <w:rsid w:val="000D3A9F"/>
    <w:rsid w:val="000D40E7"/>
    <w:rsid w:val="000D584F"/>
    <w:rsid w:val="000D598D"/>
    <w:rsid w:val="000D76BC"/>
    <w:rsid w:val="000D7750"/>
    <w:rsid w:val="000E071E"/>
    <w:rsid w:val="000E0DEE"/>
    <w:rsid w:val="000E181D"/>
    <w:rsid w:val="000E27AA"/>
    <w:rsid w:val="000E337A"/>
    <w:rsid w:val="000E34FD"/>
    <w:rsid w:val="000E4350"/>
    <w:rsid w:val="000E4376"/>
    <w:rsid w:val="000E4408"/>
    <w:rsid w:val="000E5262"/>
    <w:rsid w:val="000E53AB"/>
    <w:rsid w:val="000E5716"/>
    <w:rsid w:val="000E6337"/>
    <w:rsid w:val="000E7A79"/>
    <w:rsid w:val="000F15B2"/>
    <w:rsid w:val="000F19DE"/>
    <w:rsid w:val="000F2222"/>
    <w:rsid w:val="000F2649"/>
    <w:rsid w:val="000F2E1F"/>
    <w:rsid w:val="000F37B0"/>
    <w:rsid w:val="000F4595"/>
    <w:rsid w:val="000F4CB2"/>
    <w:rsid w:val="000F4E44"/>
    <w:rsid w:val="000F4E90"/>
    <w:rsid w:val="000F568D"/>
    <w:rsid w:val="000F5D39"/>
    <w:rsid w:val="000F68D0"/>
    <w:rsid w:val="000F6B15"/>
    <w:rsid w:val="00100457"/>
    <w:rsid w:val="0010053D"/>
    <w:rsid w:val="0010170B"/>
    <w:rsid w:val="00101C4F"/>
    <w:rsid w:val="001028BE"/>
    <w:rsid w:val="00102C9F"/>
    <w:rsid w:val="00103FC9"/>
    <w:rsid w:val="00104812"/>
    <w:rsid w:val="001062A9"/>
    <w:rsid w:val="001068D2"/>
    <w:rsid w:val="001069F2"/>
    <w:rsid w:val="00106A1B"/>
    <w:rsid w:val="00107E45"/>
    <w:rsid w:val="001103BD"/>
    <w:rsid w:val="00111208"/>
    <w:rsid w:val="001115E4"/>
    <w:rsid w:val="00111808"/>
    <w:rsid w:val="00112155"/>
    <w:rsid w:val="00112220"/>
    <w:rsid w:val="00112CE4"/>
    <w:rsid w:val="00112EBF"/>
    <w:rsid w:val="0011339F"/>
    <w:rsid w:val="0011353B"/>
    <w:rsid w:val="00113B8F"/>
    <w:rsid w:val="00113EC8"/>
    <w:rsid w:val="00114E96"/>
    <w:rsid w:val="001150D5"/>
    <w:rsid w:val="00115278"/>
    <w:rsid w:val="001152C7"/>
    <w:rsid w:val="00115C88"/>
    <w:rsid w:val="00115E28"/>
    <w:rsid w:val="0011644A"/>
    <w:rsid w:val="00117218"/>
    <w:rsid w:val="00117332"/>
    <w:rsid w:val="0011784B"/>
    <w:rsid w:val="001204DD"/>
    <w:rsid w:val="00122839"/>
    <w:rsid w:val="00122FA0"/>
    <w:rsid w:val="001237AC"/>
    <w:rsid w:val="00124DC4"/>
    <w:rsid w:val="00124E12"/>
    <w:rsid w:val="00124E75"/>
    <w:rsid w:val="00125678"/>
    <w:rsid w:val="00126169"/>
    <w:rsid w:val="0012673D"/>
    <w:rsid w:val="001269B8"/>
    <w:rsid w:val="00126DE0"/>
    <w:rsid w:val="00127099"/>
    <w:rsid w:val="00127E34"/>
    <w:rsid w:val="00132830"/>
    <w:rsid w:val="00132B71"/>
    <w:rsid w:val="001337A5"/>
    <w:rsid w:val="0013427A"/>
    <w:rsid w:val="001348FE"/>
    <w:rsid w:val="00134B36"/>
    <w:rsid w:val="00134D55"/>
    <w:rsid w:val="00134DA3"/>
    <w:rsid w:val="001360F3"/>
    <w:rsid w:val="001362C2"/>
    <w:rsid w:val="001366AD"/>
    <w:rsid w:val="0013678C"/>
    <w:rsid w:val="00136955"/>
    <w:rsid w:val="00136ACB"/>
    <w:rsid w:val="00136E19"/>
    <w:rsid w:val="0013701C"/>
    <w:rsid w:val="001371B2"/>
    <w:rsid w:val="00137AB9"/>
    <w:rsid w:val="00137C44"/>
    <w:rsid w:val="00137D78"/>
    <w:rsid w:val="0014060C"/>
    <w:rsid w:val="001406D9"/>
    <w:rsid w:val="001409A0"/>
    <w:rsid w:val="00141E40"/>
    <w:rsid w:val="00141F08"/>
    <w:rsid w:val="00141FF2"/>
    <w:rsid w:val="0014287A"/>
    <w:rsid w:val="00142B3F"/>
    <w:rsid w:val="00142DE2"/>
    <w:rsid w:val="00144C87"/>
    <w:rsid w:val="00145B99"/>
    <w:rsid w:val="001467B1"/>
    <w:rsid w:val="00147276"/>
    <w:rsid w:val="00147693"/>
    <w:rsid w:val="001500E3"/>
    <w:rsid w:val="00150175"/>
    <w:rsid w:val="001502C8"/>
    <w:rsid w:val="00150577"/>
    <w:rsid w:val="00151011"/>
    <w:rsid w:val="00151224"/>
    <w:rsid w:val="0015130F"/>
    <w:rsid w:val="00151BC6"/>
    <w:rsid w:val="001532BA"/>
    <w:rsid w:val="00153FED"/>
    <w:rsid w:val="001543BF"/>
    <w:rsid w:val="00154EB8"/>
    <w:rsid w:val="00155A77"/>
    <w:rsid w:val="00155BFD"/>
    <w:rsid w:val="00156ABA"/>
    <w:rsid w:val="00157390"/>
    <w:rsid w:val="00160998"/>
    <w:rsid w:val="00160CD6"/>
    <w:rsid w:val="00160F5F"/>
    <w:rsid w:val="001613B1"/>
    <w:rsid w:val="00162308"/>
    <w:rsid w:val="0016230C"/>
    <w:rsid w:val="0016316A"/>
    <w:rsid w:val="00163539"/>
    <w:rsid w:val="0016381F"/>
    <w:rsid w:val="00163D1D"/>
    <w:rsid w:val="00164171"/>
    <w:rsid w:val="00164E58"/>
    <w:rsid w:val="00165033"/>
    <w:rsid w:val="00165926"/>
    <w:rsid w:val="00166452"/>
    <w:rsid w:val="001665EB"/>
    <w:rsid w:val="001669EE"/>
    <w:rsid w:val="00166D4C"/>
    <w:rsid w:val="001670EA"/>
    <w:rsid w:val="001674A0"/>
    <w:rsid w:val="00170A50"/>
    <w:rsid w:val="001732F1"/>
    <w:rsid w:val="001741BB"/>
    <w:rsid w:val="00174FFD"/>
    <w:rsid w:val="001759CA"/>
    <w:rsid w:val="001767E2"/>
    <w:rsid w:val="0017726A"/>
    <w:rsid w:val="00177DD3"/>
    <w:rsid w:val="00180278"/>
    <w:rsid w:val="001807F2"/>
    <w:rsid w:val="0018157F"/>
    <w:rsid w:val="001818A7"/>
    <w:rsid w:val="00182647"/>
    <w:rsid w:val="00182725"/>
    <w:rsid w:val="001829C8"/>
    <w:rsid w:val="00183493"/>
    <w:rsid w:val="00184239"/>
    <w:rsid w:val="00186904"/>
    <w:rsid w:val="00186B0A"/>
    <w:rsid w:val="00187614"/>
    <w:rsid w:val="001905BD"/>
    <w:rsid w:val="00191E79"/>
    <w:rsid w:val="00192FE6"/>
    <w:rsid w:val="0019360B"/>
    <w:rsid w:val="00193986"/>
    <w:rsid w:val="00193B08"/>
    <w:rsid w:val="00194570"/>
    <w:rsid w:val="00194AAE"/>
    <w:rsid w:val="00195BFD"/>
    <w:rsid w:val="00195C67"/>
    <w:rsid w:val="00196BF4"/>
    <w:rsid w:val="001972DA"/>
    <w:rsid w:val="001976AA"/>
    <w:rsid w:val="00197D45"/>
    <w:rsid w:val="001A02F6"/>
    <w:rsid w:val="001A0D72"/>
    <w:rsid w:val="001A15C6"/>
    <w:rsid w:val="001A3EF7"/>
    <w:rsid w:val="001A4741"/>
    <w:rsid w:val="001A5510"/>
    <w:rsid w:val="001A5C7B"/>
    <w:rsid w:val="001A5E19"/>
    <w:rsid w:val="001A63D8"/>
    <w:rsid w:val="001B001E"/>
    <w:rsid w:val="001B01FA"/>
    <w:rsid w:val="001B0832"/>
    <w:rsid w:val="001B1051"/>
    <w:rsid w:val="001B18A7"/>
    <w:rsid w:val="001B26E6"/>
    <w:rsid w:val="001B2762"/>
    <w:rsid w:val="001B36FC"/>
    <w:rsid w:val="001B37DE"/>
    <w:rsid w:val="001B38EE"/>
    <w:rsid w:val="001B41ED"/>
    <w:rsid w:val="001B4607"/>
    <w:rsid w:val="001B7E0C"/>
    <w:rsid w:val="001C05E0"/>
    <w:rsid w:val="001C0674"/>
    <w:rsid w:val="001C0945"/>
    <w:rsid w:val="001C1405"/>
    <w:rsid w:val="001C1B93"/>
    <w:rsid w:val="001C226F"/>
    <w:rsid w:val="001C5296"/>
    <w:rsid w:val="001C66AC"/>
    <w:rsid w:val="001C6754"/>
    <w:rsid w:val="001C7281"/>
    <w:rsid w:val="001C77F0"/>
    <w:rsid w:val="001D30C9"/>
    <w:rsid w:val="001D39A9"/>
    <w:rsid w:val="001D3E33"/>
    <w:rsid w:val="001D445B"/>
    <w:rsid w:val="001D46A0"/>
    <w:rsid w:val="001D4F05"/>
    <w:rsid w:val="001D50C2"/>
    <w:rsid w:val="001D6050"/>
    <w:rsid w:val="001D753C"/>
    <w:rsid w:val="001D7CA4"/>
    <w:rsid w:val="001D7E58"/>
    <w:rsid w:val="001E0425"/>
    <w:rsid w:val="001E13B3"/>
    <w:rsid w:val="001E28C5"/>
    <w:rsid w:val="001E30A0"/>
    <w:rsid w:val="001E3DE1"/>
    <w:rsid w:val="001E4D4F"/>
    <w:rsid w:val="001E50A4"/>
    <w:rsid w:val="001E54F9"/>
    <w:rsid w:val="001E57CF"/>
    <w:rsid w:val="001E5981"/>
    <w:rsid w:val="001E6826"/>
    <w:rsid w:val="001E6E8E"/>
    <w:rsid w:val="001E74BA"/>
    <w:rsid w:val="001E7B9F"/>
    <w:rsid w:val="001F01FB"/>
    <w:rsid w:val="001F0658"/>
    <w:rsid w:val="001F0C29"/>
    <w:rsid w:val="001F0E92"/>
    <w:rsid w:val="001F119B"/>
    <w:rsid w:val="001F13C5"/>
    <w:rsid w:val="001F1987"/>
    <w:rsid w:val="001F201D"/>
    <w:rsid w:val="001F207B"/>
    <w:rsid w:val="001F21BC"/>
    <w:rsid w:val="001F22D5"/>
    <w:rsid w:val="001F23BD"/>
    <w:rsid w:val="001F34DA"/>
    <w:rsid w:val="001F416A"/>
    <w:rsid w:val="001F4DAC"/>
    <w:rsid w:val="001F5019"/>
    <w:rsid w:val="001F5161"/>
    <w:rsid w:val="001F51C5"/>
    <w:rsid w:val="001F65B0"/>
    <w:rsid w:val="001F67AA"/>
    <w:rsid w:val="001F6AFD"/>
    <w:rsid w:val="001F738D"/>
    <w:rsid w:val="001F7599"/>
    <w:rsid w:val="0020148F"/>
    <w:rsid w:val="002028B2"/>
    <w:rsid w:val="0020333E"/>
    <w:rsid w:val="002041D0"/>
    <w:rsid w:val="0020442D"/>
    <w:rsid w:val="00204A2A"/>
    <w:rsid w:val="00204B22"/>
    <w:rsid w:val="00204B3A"/>
    <w:rsid w:val="0020535A"/>
    <w:rsid w:val="002055CB"/>
    <w:rsid w:val="002059EF"/>
    <w:rsid w:val="00205A4B"/>
    <w:rsid w:val="00205BDB"/>
    <w:rsid w:val="00206955"/>
    <w:rsid w:val="00206A79"/>
    <w:rsid w:val="00206F0F"/>
    <w:rsid w:val="0020708F"/>
    <w:rsid w:val="002075E0"/>
    <w:rsid w:val="00210309"/>
    <w:rsid w:val="00211519"/>
    <w:rsid w:val="0021224B"/>
    <w:rsid w:val="00212950"/>
    <w:rsid w:val="00212FB8"/>
    <w:rsid w:val="00213709"/>
    <w:rsid w:val="002144FD"/>
    <w:rsid w:val="002149AF"/>
    <w:rsid w:val="00214A86"/>
    <w:rsid w:val="00215AAA"/>
    <w:rsid w:val="0021683C"/>
    <w:rsid w:val="00216F5F"/>
    <w:rsid w:val="00217CD9"/>
    <w:rsid w:val="00217F70"/>
    <w:rsid w:val="00220615"/>
    <w:rsid w:val="00221546"/>
    <w:rsid w:val="00221985"/>
    <w:rsid w:val="00221EC5"/>
    <w:rsid w:val="00222A7A"/>
    <w:rsid w:val="00222AA3"/>
    <w:rsid w:val="00222B05"/>
    <w:rsid w:val="0022336E"/>
    <w:rsid w:val="00224A2C"/>
    <w:rsid w:val="00225217"/>
    <w:rsid w:val="002256D9"/>
    <w:rsid w:val="00226577"/>
    <w:rsid w:val="0022687C"/>
    <w:rsid w:val="002268BA"/>
    <w:rsid w:val="002275D3"/>
    <w:rsid w:val="002277E7"/>
    <w:rsid w:val="002306F8"/>
    <w:rsid w:val="00230A66"/>
    <w:rsid w:val="002312F4"/>
    <w:rsid w:val="002313A2"/>
    <w:rsid w:val="00231EE8"/>
    <w:rsid w:val="00231FC7"/>
    <w:rsid w:val="00232930"/>
    <w:rsid w:val="00232A95"/>
    <w:rsid w:val="00232C3F"/>
    <w:rsid w:val="00232DD9"/>
    <w:rsid w:val="0023308F"/>
    <w:rsid w:val="00233403"/>
    <w:rsid w:val="00233440"/>
    <w:rsid w:val="00233D0E"/>
    <w:rsid w:val="002342D4"/>
    <w:rsid w:val="00234E13"/>
    <w:rsid w:val="00236450"/>
    <w:rsid w:val="002364F0"/>
    <w:rsid w:val="0023765A"/>
    <w:rsid w:val="00237921"/>
    <w:rsid w:val="00240342"/>
    <w:rsid w:val="00241311"/>
    <w:rsid w:val="00241460"/>
    <w:rsid w:val="002418E8"/>
    <w:rsid w:val="00242E22"/>
    <w:rsid w:val="0024336B"/>
    <w:rsid w:val="00243F8B"/>
    <w:rsid w:val="00244194"/>
    <w:rsid w:val="0024424F"/>
    <w:rsid w:val="00244D28"/>
    <w:rsid w:val="00245689"/>
    <w:rsid w:val="00245720"/>
    <w:rsid w:val="00245A6F"/>
    <w:rsid w:val="00245FD5"/>
    <w:rsid w:val="0024629A"/>
    <w:rsid w:val="002477DF"/>
    <w:rsid w:val="00247DED"/>
    <w:rsid w:val="00251169"/>
    <w:rsid w:val="00251AD6"/>
    <w:rsid w:val="00252C17"/>
    <w:rsid w:val="0025307F"/>
    <w:rsid w:val="002530E1"/>
    <w:rsid w:val="002534A7"/>
    <w:rsid w:val="00253EC2"/>
    <w:rsid w:val="002551BD"/>
    <w:rsid w:val="002568D0"/>
    <w:rsid w:val="0025706E"/>
    <w:rsid w:val="002575D0"/>
    <w:rsid w:val="00260091"/>
    <w:rsid w:val="00260AEE"/>
    <w:rsid w:val="00261AE3"/>
    <w:rsid w:val="002621A6"/>
    <w:rsid w:val="00262661"/>
    <w:rsid w:val="00262D9D"/>
    <w:rsid w:val="002632DF"/>
    <w:rsid w:val="00263873"/>
    <w:rsid w:val="00263946"/>
    <w:rsid w:val="00263AFF"/>
    <w:rsid w:val="00263D83"/>
    <w:rsid w:val="002640BA"/>
    <w:rsid w:val="00264142"/>
    <w:rsid w:val="00264CF2"/>
    <w:rsid w:val="002667A8"/>
    <w:rsid w:val="00267587"/>
    <w:rsid w:val="002675C8"/>
    <w:rsid w:val="00267760"/>
    <w:rsid w:val="002679D5"/>
    <w:rsid w:val="00271589"/>
    <w:rsid w:val="00273177"/>
    <w:rsid w:val="002735AC"/>
    <w:rsid w:val="0027455B"/>
    <w:rsid w:val="00275074"/>
    <w:rsid w:val="002763E9"/>
    <w:rsid w:val="00276736"/>
    <w:rsid w:val="00276F4E"/>
    <w:rsid w:val="00277450"/>
    <w:rsid w:val="0027773D"/>
    <w:rsid w:val="002778BD"/>
    <w:rsid w:val="002809C7"/>
    <w:rsid w:val="002815FA"/>
    <w:rsid w:val="002824C2"/>
    <w:rsid w:val="00284D7B"/>
    <w:rsid w:val="00284E32"/>
    <w:rsid w:val="00285137"/>
    <w:rsid w:val="002851EB"/>
    <w:rsid w:val="00285510"/>
    <w:rsid w:val="00285BD1"/>
    <w:rsid w:val="00285DE2"/>
    <w:rsid w:val="00285F93"/>
    <w:rsid w:val="0028616D"/>
    <w:rsid w:val="00286965"/>
    <w:rsid w:val="00287A7F"/>
    <w:rsid w:val="002900D0"/>
    <w:rsid w:val="00290F74"/>
    <w:rsid w:val="0029136E"/>
    <w:rsid w:val="00292399"/>
    <w:rsid w:val="00292458"/>
    <w:rsid w:val="00294445"/>
    <w:rsid w:val="00294B4D"/>
    <w:rsid w:val="0029537E"/>
    <w:rsid w:val="002960D5"/>
    <w:rsid w:val="00297722"/>
    <w:rsid w:val="00297926"/>
    <w:rsid w:val="00297B5F"/>
    <w:rsid w:val="00297E8B"/>
    <w:rsid w:val="002A02C9"/>
    <w:rsid w:val="002A1062"/>
    <w:rsid w:val="002A12BD"/>
    <w:rsid w:val="002A2012"/>
    <w:rsid w:val="002A23B5"/>
    <w:rsid w:val="002A2413"/>
    <w:rsid w:val="002A2F5E"/>
    <w:rsid w:val="002A31DA"/>
    <w:rsid w:val="002A352A"/>
    <w:rsid w:val="002A426C"/>
    <w:rsid w:val="002A5655"/>
    <w:rsid w:val="002A5830"/>
    <w:rsid w:val="002A5E4A"/>
    <w:rsid w:val="002A607D"/>
    <w:rsid w:val="002B132E"/>
    <w:rsid w:val="002B1499"/>
    <w:rsid w:val="002B2813"/>
    <w:rsid w:val="002B2D29"/>
    <w:rsid w:val="002B3B31"/>
    <w:rsid w:val="002B3BBD"/>
    <w:rsid w:val="002B3FC4"/>
    <w:rsid w:val="002B5C81"/>
    <w:rsid w:val="002B694C"/>
    <w:rsid w:val="002B6B81"/>
    <w:rsid w:val="002C0BE3"/>
    <w:rsid w:val="002C0C4B"/>
    <w:rsid w:val="002C1EEA"/>
    <w:rsid w:val="002C4711"/>
    <w:rsid w:val="002C47AD"/>
    <w:rsid w:val="002C5510"/>
    <w:rsid w:val="002C580F"/>
    <w:rsid w:val="002C6034"/>
    <w:rsid w:val="002C635B"/>
    <w:rsid w:val="002C6D95"/>
    <w:rsid w:val="002C7276"/>
    <w:rsid w:val="002C73EA"/>
    <w:rsid w:val="002C74A0"/>
    <w:rsid w:val="002C770F"/>
    <w:rsid w:val="002C7CFF"/>
    <w:rsid w:val="002D0BC6"/>
    <w:rsid w:val="002D12DB"/>
    <w:rsid w:val="002D17C5"/>
    <w:rsid w:val="002D2010"/>
    <w:rsid w:val="002D365F"/>
    <w:rsid w:val="002D51DF"/>
    <w:rsid w:val="002D583F"/>
    <w:rsid w:val="002D5ADE"/>
    <w:rsid w:val="002D671C"/>
    <w:rsid w:val="002D6892"/>
    <w:rsid w:val="002D68C2"/>
    <w:rsid w:val="002D7C86"/>
    <w:rsid w:val="002E0692"/>
    <w:rsid w:val="002E0E0E"/>
    <w:rsid w:val="002E152D"/>
    <w:rsid w:val="002E1D74"/>
    <w:rsid w:val="002E2586"/>
    <w:rsid w:val="002E2943"/>
    <w:rsid w:val="002E2CF1"/>
    <w:rsid w:val="002E34AF"/>
    <w:rsid w:val="002E3D6E"/>
    <w:rsid w:val="002E464A"/>
    <w:rsid w:val="002E4AAC"/>
    <w:rsid w:val="002E53DE"/>
    <w:rsid w:val="002E563B"/>
    <w:rsid w:val="002E62D2"/>
    <w:rsid w:val="002E6E0D"/>
    <w:rsid w:val="002E734F"/>
    <w:rsid w:val="002E74AF"/>
    <w:rsid w:val="002E758C"/>
    <w:rsid w:val="002F0ACD"/>
    <w:rsid w:val="002F1038"/>
    <w:rsid w:val="002F22FF"/>
    <w:rsid w:val="002F2D8F"/>
    <w:rsid w:val="002F356D"/>
    <w:rsid w:val="002F5BE4"/>
    <w:rsid w:val="002F6183"/>
    <w:rsid w:val="002F66C5"/>
    <w:rsid w:val="002F695B"/>
    <w:rsid w:val="002F6CCE"/>
    <w:rsid w:val="002F7022"/>
    <w:rsid w:val="002F72DA"/>
    <w:rsid w:val="002F76B1"/>
    <w:rsid w:val="002F7D66"/>
    <w:rsid w:val="002F7DBE"/>
    <w:rsid w:val="0030090B"/>
    <w:rsid w:val="00300F60"/>
    <w:rsid w:val="00302856"/>
    <w:rsid w:val="00302AE8"/>
    <w:rsid w:val="00302BB1"/>
    <w:rsid w:val="003030F0"/>
    <w:rsid w:val="00303869"/>
    <w:rsid w:val="00303F0C"/>
    <w:rsid w:val="0030404B"/>
    <w:rsid w:val="00304210"/>
    <w:rsid w:val="003048D7"/>
    <w:rsid w:val="00304A1B"/>
    <w:rsid w:val="00304AD2"/>
    <w:rsid w:val="00304EAA"/>
    <w:rsid w:val="00305297"/>
    <w:rsid w:val="00305615"/>
    <w:rsid w:val="003062E6"/>
    <w:rsid w:val="003065E9"/>
    <w:rsid w:val="003068B6"/>
    <w:rsid w:val="00306CD4"/>
    <w:rsid w:val="003070D1"/>
    <w:rsid w:val="003071F6"/>
    <w:rsid w:val="0030732F"/>
    <w:rsid w:val="00307FE0"/>
    <w:rsid w:val="003107EB"/>
    <w:rsid w:val="00310E66"/>
    <w:rsid w:val="00311164"/>
    <w:rsid w:val="003119CF"/>
    <w:rsid w:val="00311C08"/>
    <w:rsid w:val="003125E0"/>
    <w:rsid w:val="00312ECE"/>
    <w:rsid w:val="0031393C"/>
    <w:rsid w:val="00313B8E"/>
    <w:rsid w:val="00313CB0"/>
    <w:rsid w:val="00313F96"/>
    <w:rsid w:val="003140BF"/>
    <w:rsid w:val="00314122"/>
    <w:rsid w:val="00314B0A"/>
    <w:rsid w:val="003150CE"/>
    <w:rsid w:val="00315785"/>
    <w:rsid w:val="00315AAB"/>
    <w:rsid w:val="00316124"/>
    <w:rsid w:val="0031628D"/>
    <w:rsid w:val="003175E1"/>
    <w:rsid w:val="003176EC"/>
    <w:rsid w:val="00320168"/>
    <w:rsid w:val="00320299"/>
    <w:rsid w:val="00321154"/>
    <w:rsid w:val="003211B0"/>
    <w:rsid w:val="00321ED3"/>
    <w:rsid w:val="00321EDA"/>
    <w:rsid w:val="003224AA"/>
    <w:rsid w:val="003224E7"/>
    <w:rsid w:val="0032298A"/>
    <w:rsid w:val="003237BA"/>
    <w:rsid w:val="0032506E"/>
    <w:rsid w:val="003251B4"/>
    <w:rsid w:val="00325D7A"/>
    <w:rsid w:val="00326145"/>
    <w:rsid w:val="003262F7"/>
    <w:rsid w:val="00327163"/>
    <w:rsid w:val="00327305"/>
    <w:rsid w:val="00327531"/>
    <w:rsid w:val="00330187"/>
    <w:rsid w:val="00331083"/>
    <w:rsid w:val="00331C77"/>
    <w:rsid w:val="00331DB6"/>
    <w:rsid w:val="00331F96"/>
    <w:rsid w:val="00332B55"/>
    <w:rsid w:val="003336B9"/>
    <w:rsid w:val="0033388B"/>
    <w:rsid w:val="00333AAA"/>
    <w:rsid w:val="0033476C"/>
    <w:rsid w:val="00335058"/>
    <w:rsid w:val="00335EA8"/>
    <w:rsid w:val="003363DD"/>
    <w:rsid w:val="0033647C"/>
    <w:rsid w:val="00337810"/>
    <w:rsid w:val="00337AC8"/>
    <w:rsid w:val="00340361"/>
    <w:rsid w:val="00340795"/>
    <w:rsid w:val="0034111C"/>
    <w:rsid w:val="00341947"/>
    <w:rsid w:val="00341E60"/>
    <w:rsid w:val="00341F6A"/>
    <w:rsid w:val="0034217F"/>
    <w:rsid w:val="00342AD2"/>
    <w:rsid w:val="00343103"/>
    <w:rsid w:val="00343954"/>
    <w:rsid w:val="00344BCA"/>
    <w:rsid w:val="00345405"/>
    <w:rsid w:val="00345894"/>
    <w:rsid w:val="00345DDD"/>
    <w:rsid w:val="00346925"/>
    <w:rsid w:val="00346BE4"/>
    <w:rsid w:val="00346FED"/>
    <w:rsid w:val="00347AC4"/>
    <w:rsid w:val="003501B6"/>
    <w:rsid w:val="00351E01"/>
    <w:rsid w:val="00352968"/>
    <w:rsid w:val="0035298B"/>
    <w:rsid w:val="00352996"/>
    <w:rsid w:val="00352D21"/>
    <w:rsid w:val="0035443D"/>
    <w:rsid w:val="00354AA2"/>
    <w:rsid w:val="00354FEE"/>
    <w:rsid w:val="00356048"/>
    <w:rsid w:val="00356275"/>
    <w:rsid w:val="00356C0B"/>
    <w:rsid w:val="00357760"/>
    <w:rsid w:val="00357B9C"/>
    <w:rsid w:val="00357D49"/>
    <w:rsid w:val="00360A04"/>
    <w:rsid w:val="00361412"/>
    <w:rsid w:val="003615CA"/>
    <w:rsid w:val="00362C81"/>
    <w:rsid w:val="00362F59"/>
    <w:rsid w:val="00363849"/>
    <w:rsid w:val="00363B2C"/>
    <w:rsid w:val="003642A6"/>
    <w:rsid w:val="00364763"/>
    <w:rsid w:val="00365C3D"/>
    <w:rsid w:val="00366C1B"/>
    <w:rsid w:val="00367337"/>
    <w:rsid w:val="00367367"/>
    <w:rsid w:val="00367FD8"/>
    <w:rsid w:val="0037004E"/>
    <w:rsid w:val="0037012A"/>
    <w:rsid w:val="0037049D"/>
    <w:rsid w:val="00370B63"/>
    <w:rsid w:val="00370FCC"/>
    <w:rsid w:val="003711AF"/>
    <w:rsid w:val="0037129E"/>
    <w:rsid w:val="00372588"/>
    <w:rsid w:val="003733CA"/>
    <w:rsid w:val="003735C6"/>
    <w:rsid w:val="00374848"/>
    <w:rsid w:val="00374FE5"/>
    <w:rsid w:val="003757A1"/>
    <w:rsid w:val="00375D09"/>
    <w:rsid w:val="003762DC"/>
    <w:rsid w:val="00376649"/>
    <w:rsid w:val="00376990"/>
    <w:rsid w:val="00376CB7"/>
    <w:rsid w:val="00376E3F"/>
    <w:rsid w:val="0037739D"/>
    <w:rsid w:val="0037751C"/>
    <w:rsid w:val="00377D61"/>
    <w:rsid w:val="00380B66"/>
    <w:rsid w:val="00380F3F"/>
    <w:rsid w:val="00381953"/>
    <w:rsid w:val="0038214A"/>
    <w:rsid w:val="00382232"/>
    <w:rsid w:val="003829E8"/>
    <w:rsid w:val="00382F1A"/>
    <w:rsid w:val="00382F9A"/>
    <w:rsid w:val="00383282"/>
    <w:rsid w:val="00383422"/>
    <w:rsid w:val="00383658"/>
    <w:rsid w:val="0038412E"/>
    <w:rsid w:val="00384FB3"/>
    <w:rsid w:val="00386053"/>
    <w:rsid w:val="00387459"/>
    <w:rsid w:val="003875A2"/>
    <w:rsid w:val="0038771D"/>
    <w:rsid w:val="00390935"/>
    <w:rsid w:val="00390CD2"/>
    <w:rsid w:val="00391257"/>
    <w:rsid w:val="00391532"/>
    <w:rsid w:val="00391DA3"/>
    <w:rsid w:val="0039241F"/>
    <w:rsid w:val="00392491"/>
    <w:rsid w:val="00392F2C"/>
    <w:rsid w:val="003935B0"/>
    <w:rsid w:val="00393E44"/>
    <w:rsid w:val="00394301"/>
    <w:rsid w:val="00394E8E"/>
    <w:rsid w:val="003950A7"/>
    <w:rsid w:val="00395E78"/>
    <w:rsid w:val="00397079"/>
    <w:rsid w:val="0039747B"/>
    <w:rsid w:val="00397AB6"/>
    <w:rsid w:val="00397ACA"/>
    <w:rsid w:val="003A10C3"/>
    <w:rsid w:val="003A236A"/>
    <w:rsid w:val="003A3441"/>
    <w:rsid w:val="003A495D"/>
    <w:rsid w:val="003A4A40"/>
    <w:rsid w:val="003A4C13"/>
    <w:rsid w:val="003A4C7C"/>
    <w:rsid w:val="003A5611"/>
    <w:rsid w:val="003A5844"/>
    <w:rsid w:val="003A597F"/>
    <w:rsid w:val="003A71A8"/>
    <w:rsid w:val="003A71D2"/>
    <w:rsid w:val="003A78E6"/>
    <w:rsid w:val="003B00CA"/>
    <w:rsid w:val="003B0306"/>
    <w:rsid w:val="003B030B"/>
    <w:rsid w:val="003B0432"/>
    <w:rsid w:val="003B0821"/>
    <w:rsid w:val="003B0BE9"/>
    <w:rsid w:val="003B0F4B"/>
    <w:rsid w:val="003B1BC9"/>
    <w:rsid w:val="003B24D7"/>
    <w:rsid w:val="003B2549"/>
    <w:rsid w:val="003B2656"/>
    <w:rsid w:val="003B2E9B"/>
    <w:rsid w:val="003B2F8D"/>
    <w:rsid w:val="003B3AB2"/>
    <w:rsid w:val="003B3C64"/>
    <w:rsid w:val="003B45AF"/>
    <w:rsid w:val="003B4FAA"/>
    <w:rsid w:val="003B547A"/>
    <w:rsid w:val="003B566A"/>
    <w:rsid w:val="003B5D31"/>
    <w:rsid w:val="003B5EBC"/>
    <w:rsid w:val="003B6EA0"/>
    <w:rsid w:val="003B6EC0"/>
    <w:rsid w:val="003B75B9"/>
    <w:rsid w:val="003B7930"/>
    <w:rsid w:val="003C087B"/>
    <w:rsid w:val="003C093B"/>
    <w:rsid w:val="003C0DA2"/>
    <w:rsid w:val="003C0DED"/>
    <w:rsid w:val="003C1A18"/>
    <w:rsid w:val="003C2FE6"/>
    <w:rsid w:val="003C3244"/>
    <w:rsid w:val="003C5C41"/>
    <w:rsid w:val="003C669D"/>
    <w:rsid w:val="003C66C4"/>
    <w:rsid w:val="003C6877"/>
    <w:rsid w:val="003C693D"/>
    <w:rsid w:val="003C7062"/>
    <w:rsid w:val="003C7461"/>
    <w:rsid w:val="003C7803"/>
    <w:rsid w:val="003D0788"/>
    <w:rsid w:val="003D132A"/>
    <w:rsid w:val="003D1517"/>
    <w:rsid w:val="003D1D50"/>
    <w:rsid w:val="003D1E75"/>
    <w:rsid w:val="003D232D"/>
    <w:rsid w:val="003D286B"/>
    <w:rsid w:val="003D2908"/>
    <w:rsid w:val="003D2938"/>
    <w:rsid w:val="003D3128"/>
    <w:rsid w:val="003D3509"/>
    <w:rsid w:val="003D35DC"/>
    <w:rsid w:val="003D3FBA"/>
    <w:rsid w:val="003D402B"/>
    <w:rsid w:val="003D4BF8"/>
    <w:rsid w:val="003D54B0"/>
    <w:rsid w:val="003D764F"/>
    <w:rsid w:val="003D76EF"/>
    <w:rsid w:val="003D7CBF"/>
    <w:rsid w:val="003E0042"/>
    <w:rsid w:val="003E0392"/>
    <w:rsid w:val="003E0667"/>
    <w:rsid w:val="003E0BCE"/>
    <w:rsid w:val="003E0DF3"/>
    <w:rsid w:val="003E13E0"/>
    <w:rsid w:val="003E1660"/>
    <w:rsid w:val="003E16DD"/>
    <w:rsid w:val="003E1CD1"/>
    <w:rsid w:val="003E2A2D"/>
    <w:rsid w:val="003E32D2"/>
    <w:rsid w:val="003E39A3"/>
    <w:rsid w:val="003E47D4"/>
    <w:rsid w:val="003E50B9"/>
    <w:rsid w:val="003E5C51"/>
    <w:rsid w:val="003E64A9"/>
    <w:rsid w:val="003E7905"/>
    <w:rsid w:val="003F0336"/>
    <w:rsid w:val="003F2525"/>
    <w:rsid w:val="003F3FCC"/>
    <w:rsid w:val="003F5301"/>
    <w:rsid w:val="003F5547"/>
    <w:rsid w:val="003F5C40"/>
    <w:rsid w:val="003F67EC"/>
    <w:rsid w:val="003F6E12"/>
    <w:rsid w:val="003F6F8B"/>
    <w:rsid w:val="003F75ED"/>
    <w:rsid w:val="003F7C99"/>
    <w:rsid w:val="003F7DFC"/>
    <w:rsid w:val="004001A7"/>
    <w:rsid w:val="004002B7"/>
    <w:rsid w:val="00400F31"/>
    <w:rsid w:val="004023BA"/>
    <w:rsid w:val="004027CE"/>
    <w:rsid w:val="00403148"/>
    <w:rsid w:val="004042C6"/>
    <w:rsid w:val="00405895"/>
    <w:rsid w:val="00406A56"/>
    <w:rsid w:val="00406B4D"/>
    <w:rsid w:val="00407EE0"/>
    <w:rsid w:val="00412853"/>
    <w:rsid w:val="0041443C"/>
    <w:rsid w:val="0041488F"/>
    <w:rsid w:val="004154F7"/>
    <w:rsid w:val="004164A3"/>
    <w:rsid w:val="00416D44"/>
    <w:rsid w:val="004176FF"/>
    <w:rsid w:val="00417A1E"/>
    <w:rsid w:val="00421A27"/>
    <w:rsid w:val="00421D0A"/>
    <w:rsid w:val="0042222B"/>
    <w:rsid w:val="00422383"/>
    <w:rsid w:val="004226C3"/>
    <w:rsid w:val="0042285A"/>
    <w:rsid w:val="004228BA"/>
    <w:rsid w:val="004241C5"/>
    <w:rsid w:val="00424FA7"/>
    <w:rsid w:val="00425012"/>
    <w:rsid w:val="00425B75"/>
    <w:rsid w:val="00425D2C"/>
    <w:rsid w:val="00426988"/>
    <w:rsid w:val="00426A87"/>
    <w:rsid w:val="00427007"/>
    <w:rsid w:val="00427970"/>
    <w:rsid w:val="00430074"/>
    <w:rsid w:val="004304B1"/>
    <w:rsid w:val="004304EC"/>
    <w:rsid w:val="004309D8"/>
    <w:rsid w:val="004313D1"/>
    <w:rsid w:val="0043197F"/>
    <w:rsid w:val="00431A0F"/>
    <w:rsid w:val="00432110"/>
    <w:rsid w:val="00432113"/>
    <w:rsid w:val="00432521"/>
    <w:rsid w:val="004328EE"/>
    <w:rsid w:val="00433EBE"/>
    <w:rsid w:val="00434406"/>
    <w:rsid w:val="004373AD"/>
    <w:rsid w:val="0044020C"/>
    <w:rsid w:val="00440FED"/>
    <w:rsid w:val="00441B92"/>
    <w:rsid w:val="00443A9F"/>
    <w:rsid w:val="0044474B"/>
    <w:rsid w:val="00445E07"/>
    <w:rsid w:val="00445FF7"/>
    <w:rsid w:val="00446ECB"/>
    <w:rsid w:val="00447C87"/>
    <w:rsid w:val="004508A8"/>
    <w:rsid w:val="00451BAE"/>
    <w:rsid w:val="00452878"/>
    <w:rsid w:val="00452CA7"/>
    <w:rsid w:val="00453341"/>
    <w:rsid w:val="00454193"/>
    <w:rsid w:val="0045446A"/>
    <w:rsid w:val="004545C6"/>
    <w:rsid w:val="00454DCA"/>
    <w:rsid w:val="00454E26"/>
    <w:rsid w:val="00456544"/>
    <w:rsid w:val="00456649"/>
    <w:rsid w:val="004567B7"/>
    <w:rsid w:val="004567DC"/>
    <w:rsid w:val="00456856"/>
    <w:rsid w:val="004571EF"/>
    <w:rsid w:val="0046047A"/>
    <w:rsid w:val="00461210"/>
    <w:rsid w:val="00461700"/>
    <w:rsid w:val="00461AAC"/>
    <w:rsid w:val="00461B0B"/>
    <w:rsid w:val="00461FE8"/>
    <w:rsid w:val="00462490"/>
    <w:rsid w:val="00462AC9"/>
    <w:rsid w:val="00462DB8"/>
    <w:rsid w:val="00463539"/>
    <w:rsid w:val="00463DC3"/>
    <w:rsid w:val="00465299"/>
    <w:rsid w:val="004658FD"/>
    <w:rsid w:val="00466A0F"/>
    <w:rsid w:val="00467604"/>
    <w:rsid w:val="004677FE"/>
    <w:rsid w:val="0046795B"/>
    <w:rsid w:val="004708C0"/>
    <w:rsid w:val="0047115F"/>
    <w:rsid w:val="004715CB"/>
    <w:rsid w:val="00471863"/>
    <w:rsid w:val="004723A3"/>
    <w:rsid w:val="00472A06"/>
    <w:rsid w:val="00473777"/>
    <w:rsid w:val="00473A14"/>
    <w:rsid w:val="004740A3"/>
    <w:rsid w:val="00474183"/>
    <w:rsid w:val="004745A9"/>
    <w:rsid w:val="00474871"/>
    <w:rsid w:val="00474CA8"/>
    <w:rsid w:val="00474E43"/>
    <w:rsid w:val="00475547"/>
    <w:rsid w:val="00475F88"/>
    <w:rsid w:val="004766BB"/>
    <w:rsid w:val="004766DA"/>
    <w:rsid w:val="00476841"/>
    <w:rsid w:val="00476A55"/>
    <w:rsid w:val="0048076D"/>
    <w:rsid w:val="0048134D"/>
    <w:rsid w:val="00481624"/>
    <w:rsid w:val="00481765"/>
    <w:rsid w:val="00481D90"/>
    <w:rsid w:val="00482700"/>
    <w:rsid w:val="00482CD4"/>
    <w:rsid w:val="00483261"/>
    <w:rsid w:val="0048328A"/>
    <w:rsid w:val="00484377"/>
    <w:rsid w:val="00484FA7"/>
    <w:rsid w:val="00485B23"/>
    <w:rsid w:val="00485B50"/>
    <w:rsid w:val="00486C7A"/>
    <w:rsid w:val="004874E4"/>
    <w:rsid w:val="0049070D"/>
    <w:rsid w:val="00490A39"/>
    <w:rsid w:val="00490BDA"/>
    <w:rsid w:val="00490E07"/>
    <w:rsid w:val="00490E82"/>
    <w:rsid w:val="00491143"/>
    <w:rsid w:val="00491BE4"/>
    <w:rsid w:val="00491DB2"/>
    <w:rsid w:val="00492877"/>
    <w:rsid w:val="00492B1C"/>
    <w:rsid w:val="0049471C"/>
    <w:rsid w:val="00495BA6"/>
    <w:rsid w:val="00496DC2"/>
    <w:rsid w:val="00496E75"/>
    <w:rsid w:val="00497426"/>
    <w:rsid w:val="00497C00"/>
    <w:rsid w:val="004A014C"/>
    <w:rsid w:val="004A0AA8"/>
    <w:rsid w:val="004A1FE4"/>
    <w:rsid w:val="004A2103"/>
    <w:rsid w:val="004A2CA9"/>
    <w:rsid w:val="004A33EF"/>
    <w:rsid w:val="004A34C9"/>
    <w:rsid w:val="004A3CB5"/>
    <w:rsid w:val="004A4A59"/>
    <w:rsid w:val="004A537D"/>
    <w:rsid w:val="004A67F0"/>
    <w:rsid w:val="004A71C3"/>
    <w:rsid w:val="004A7769"/>
    <w:rsid w:val="004A77B1"/>
    <w:rsid w:val="004B0E80"/>
    <w:rsid w:val="004B125C"/>
    <w:rsid w:val="004B23AD"/>
    <w:rsid w:val="004B2965"/>
    <w:rsid w:val="004B3265"/>
    <w:rsid w:val="004B3545"/>
    <w:rsid w:val="004B4224"/>
    <w:rsid w:val="004B4297"/>
    <w:rsid w:val="004B4647"/>
    <w:rsid w:val="004B46B1"/>
    <w:rsid w:val="004B605E"/>
    <w:rsid w:val="004B66BF"/>
    <w:rsid w:val="004B6B25"/>
    <w:rsid w:val="004B6FC1"/>
    <w:rsid w:val="004B7113"/>
    <w:rsid w:val="004B7455"/>
    <w:rsid w:val="004B74FF"/>
    <w:rsid w:val="004B7CE4"/>
    <w:rsid w:val="004C0401"/>
    <w:rsid w:val="004C0599"/>
    <w:rsid w:val="004C0C49"/>
    <w:rsid w:val="004C1096"/>
    <w:rsid w:val="004C183D"/>
    <w:rsid w:val="004C2114"/>
    <w:rsid w:val="004C394F"/>
    <w:rsid w:val="004C3BBB"/>
    <w:rsid w:val="004C3EC7"/>
    <w:rsid w:val="004C3EEE"/>
    <w:rsid w:val="004C483D"/>
    <w:rsid w:val="004C49EA"/>
    <w:rsid w:val="004C4D15"/>
    <w:rsid w:val="004C5725"/>
    <w:rsid w:val="004C5F7C"/>
    <w:rsid w:val="004C6DA5"/>
    <w:rsid w:val="004C795A"/>
    <w:rsid w:val="004C7F93"/>
    <w:rsid w:val="004D1111"/>
    <w:rsid w:val="004D179A"/>
    <w:rsid w:val="004D2629"/>
    <w:rsid w:val="004D26B8"/>
    <w:rsid w:val="004D2814"/>
    <w:rsid w:val="004D2C2C"/>
    <w:rsid w:val="004D38C2"/>
    <w:rsid w:val="004D41DC"/>
    <w:rsid w:val="004D4FBD"/>
    <w:rsid w:val="004D4FC0"/>
    <w:rsid w:val="004D5CE7"/>
    <w:rsid w:val="004D6381"/>
    <w:rsid w:val="004D7DA8"/>
    <w:rsid w:val="004E10CD"/>
    <w:rsid w:val="004E1401"/>
    <w:rsid w:val="004E2892"/>
    <w:rsid w:val="004E310F"/>
    <w:rsid w:val="004E362B"/>
    <w:rsid w:val="004E3681"/>
    <w:rsid w:val="004E3D74"/>
    <w:rsid w:val="004E582A"/>
    <w:rsid w:val="004E5DE1"/>
    <w:rsid w:val="004E784B"/>
    <w:rsid w:val="004F0224"/>
    <w:rsid w:val="004F0DB4"/>
    <w:rsid w:val="004F0E04"/>
    <w:rsid w:val="004F1650"/>
    <w:rsid w:val="004F1CD3"/>
    <w:rsid w:val="004F1EB7"/>
    <w:rsid w:val="004F1EBC"/>
    <w:rsid w:val="004F1F9F"/>
    <w:rsid w:val="004F20E8"/>
    <w:rsid w:val="004F26E7"/>
    <w:rsid w:val="004F3172"/>
    <w:rsid w:val="004F3B71"/>
    <w:rsid w:val="004F3FE5"/>
    <w:rsid w:val="004F44C4"/>
    <w:rsid w:val="004F5154"/>
    <w:rsid w:val="004F5835"/>
    <w:rsid w:val="004F661C"/>
    <w:rsid w:val="004F6850"/>
    <w:rsid w:val="004F6D99"/>
    <w:rsid w:val="00500572"/>
    <w:rsid w:val="00500573"/>
    <w:rsid w:val="00500701"/>
    <w:rsid w:val="00501304"/>
    <w:rsid w:val="00501425"/>
    <w:rsid w:val="005016D8"/>
    <w:rsid w:val="00501F9B"/>
    <w:rsid w:val="00502CCE"/>
    <w:rsid w:val="0050318B"/>
    <w:rsid w:val="00503424"/>
    <w:rsid w:val="00503CF2"/>
    <w:rsid w:val="00504311"/>
    <w:rsid w:val="00504694"/>
    <w:rsid w:val="0050485C"/>
    <w:rsid w:val="00504AC6"/>
    <w:rsid w:val="00504D75"/>
    <w:rsid w:val="00505D51"/>
    <w:rsid w:val="00506AE9"/>
    <w:rsid w:val="005108A7"/>
    <w:rsid w:val="00510ABC"/>
    <w:rsid w:val="00511079"/>
    <w:rsid w:val="00511411"/>
    <w:rsid w:val="00511CDF"/>
    <w:rsid w:val="00512829"/>
    <w:rsid w:val="00512EC6"/>
    <w:rsid w:val="00513839"/>
    <w:rsid w:val="00513DEF"/>
    <w:rsid w:val="0051423C"/>
    <w:rsid w:val="005148D4"/>
    <w:rsid w:val="00514C91"/>
    <w:rsid w:val="005153CE"/>
    <w:rsid w:val="00516241"/>
    <w:rsid w:val="00516371"/>
    <w:rsid w:val="00516975"/>
    <w:rsid w:val="00516E00"/>
    <w:rsid w:val="00516FD9"/>
    <w:rsid w:val="0051701F"/>
    <w:rsid w:val="0051791D"/>
    <w:rsid w:val="00517A8D"/>
    <w:rsid w:val="00520D6D"/>
    <w:rsid w:val="00520FD7"/>
    <w:rsid w:val="005212FD"/>
    <w:rsid w:val="00521425"/>
    <w:rsid w:val="005220CA"/>
    <w:rsid w:val="0052240A"/>
    <w:rsid w:val="00522FDE"/>
    <w:rsid w:val="00523E75"/>
    <w:rsid w:val="005243E0"/>
    <w:rsid w:val="005247EC"/>
    <w:rsid w:val="005256F3"/>
    <w:rsid w:val="005265A3"/>
    <w:rsid w:val="00526783"/>
    <w:rsid w:val="0052773A"/>
    <w:rsid w:val="00527FB1"/>
    <w:rsid w:val="00530423"/>
    <w:rsid w:val="00530D8C"/>
    <w:rsid w:val="0053107E"/>
    <w:rsid w:val="005312CB"/>
    <w:rsid w:val="0053162F"/>
    <w:rsid w:val="00531777"/>
    <w:rsid w:val="00532674"/>
    <w:rsid w:val="0053281C"/>
    <w:rsid w:val="00532AD0"/>
    <w:rsid w:val="0053311D"/>
    <w:rsid w:val="0053348E"/>
    <w:rsid w:val="00533B93"/>
    <w:rsid w:val="005340C9"/>
    <w:rsid w:val="0053458C"/>
    <w:rsid w:val="005347D2"/>
    <w:rsid w:val="00536698"/>
    <w:rsid w:val="005375FE"/>
    <w:rsid w:val="00537639"/>
    <w:rsid w:val="00540AA4"/>
    <w:rsid w:val="00540BFC"/>
    <w:rsid w:val="0054195A"/>
    <w:rsid w:val="005420DE"/>
    <w:rsid w:val="00542249"/>
    <w:rsid w:val="005424F9"/>
    <w:rsid w:val="00542FAA"/>
    <w:rsid w:val="005431F5"/>
    <w:rsid w:val="005435C0"/>
    <w:rsid w:val="00543707"/>
    <w:rsid w:val="005439D2"/>
    <w:rsid w:val="00543EBB"/>
    <w:rsid w:val="00544213"/>
    <w:rsid w:val="0054486D"/>
    <w:rsid w:val="00544C8F"/>
    <w:rsid w:val="0054528D"/>
    <w:rsid w:val="005453F3"/>
    <w:rsid w:val="00545549"/>
    <w:rsid w:val="005459DF"/>
    <w:rsid w:val="005469F5"/>
    <w:rsid w:val="00546F36"/>
    <w:rsid w:val="005518ED"/>
    <w:rsid w:val="00552093"/>
    <w:rsid w:val="005529AC"/>
    <w:rsid w:val="005532DF"/>
    <w:rsid w:val="00554C49"/>
    <w:rsid w:val="00554CBB"/>
    <w:rsid w:val="00554E06"/>
    <w:rsid w:val="00554E4B"/>
    <w:rsid w:val="0055519C"/>
    <w:rsid w:val="005554C1"/>
    <w:rsid w:val="00555F67"/>
    <w:rsid w:val="00556BCE"/>
    <w:rsid w:val="00556E32"/>
    <w:rsid w:val="00557109"/>
    <w:rsid w:val="00557150"/>
    <w:rsid w:val="005572B8"/>
    <w:rsid w:val="005604F1"/>
    <w:rsid w:val="005606A4"/>
    <w:rsid w:val="005607B8"/>
    <w:rsid w:val="00560CF5"/>
    <w:rsid w:val="00561184"/>
    <w:rsid w:val="00561289"/>
    <w:rsid w:val="0056272D"/>
    <w:rsid w:val="00562BAB"/>
    <w:rsid w:val="00563047"/>
    <w:rsid w:val="0056308E"/>
    <w:rsid w:val="005638C1"/>
    <w:rsid w:val="00563A2F"/>
    <w:rsid w:val="00563F16"/>
    <w:rsid w:val="0056415C"/>
    <w:rsid w:val="005649BF"/>
    <w:rsid w:val="005650ED"/>
    <w:rsid w:val="00565869"/>
    <w:rsid w:val="00565A81"/>
    <w:rsid w:val="00567415"/>
    <w:rsid w:val="00567610"/>
    <w:rsid w:val="0057013A"/>
    <w:rsid w:val="00570D9F"/>
    <w:rsid w:val="0057185C"/>
    <w:rsid w:val="00571CA8"/>
    <w:rsid w:val="00572947"/>
    <w:rsid w:val="00573138"/>
    <w:rsid w:val="005734A7"/>
    <w:rsid w:val="00573D99"/>
    <w:rsid w:val="005746C4"/>
    <w:rsid w:val="00574985"/>
    <w:rsid w:val="00574B50"/>
    <w:rsid w:val="005766E3"/>
    <w:rsid w:val="0057730C"/>
    <w:rsid w:val="0057731D"/>
    <w:rsid w:val="00577835"/>
    <w:rsid w:val="00580793"/>
    <w:rsid w:val="00581470"/>
    <w:rsid w:val="0058165D"/>
    <w:rsid w:val="00581B62"/>
    <w:rsid w:val="00581BAD"/>
    <w:rsid w:val="00581D62"/>
    <w:rsid w:val="00582087"/>
    <w:rsid w:val="00582F21"/>
    <w:rsid w:val="005831DD"/>
    <w:rsid w:val="00584320"/>
    <w:rsid w:val="00584CB8"/>
    <w:rsid w:val="00585191"/>
    <w:rsid w:val="00585484"/>
    <w:rsid w:val="00585ABB"/>
    <w:rsid w:val="00586E2E"/>
    <w:rsid w:val="00587229"/>
    <w:rsid w:val="005872F0"/>
    <w:rsid w:val="00587503"/>
    <w:rsid w:val="00587C31"/>
    <w:rsid w:val="00587F7F"/>
    <w:rsid w:val="00590E8D"/>
    <w:rsid w:val="0059116D"/>
    <w:rsid w:val="00591511"/>
    <w:rsid w:val="00591E50"/>
    <w:rsid w:val="00592CDA"/>
    <w:rsid w:val="0059331A"/>
    <w:rsid w:val="00593A72"/>
    <w:rsid w:val="0059425E"/>
    <w:rsid w:val="005942C2"/>
    <w:rsid w:val="00594845"/>
    <w:rsid w:val="005954FB"/>
    <w:rsid w:val="00595A8C"/>
    <w:rsid w:val="00595C2C"/>
    <w:rsid w:val="00596BBA"/>
    <w:rsid w:val="00597386"/>
    <w:rsid w:val="005975C4"/>
    <w:rsid w:val="00597ED8"/>
    <w:rsid w:val="005A17AE"/>
    <w:rsid w:val="005A2B20"/>
    <w:rsid w:val="005A34D5"/>
    <w:rsid w:val="005A3943"/>
    <w:rsid w:val="005A4904"/>
    <w:rsid w:val="005A515A"/>
    <w:rsid w:val="005A69DA"/>
    <w:rsid w:val="005A6A86"/>
    <w:rsid w:val="005A704D"/>
    <w:rsid w:val="005A7D3E"/>
    <w:rsid w:val="005A7F49"/>
    <w:rsid w:val="005B006D"/>
    <w:rsid w:val="005B20D8"/>
    <w:rsid w:val="005B26D7"/>
    <w:rsid w:val="005B3689"/>
    <w:rsid w:val="005B3C6D"/>
    <w:rsid w:val="005B4045"/>
    <w:rsid w:val="005B4457"/>
    <w:rsid w:val="005B5A34"/>
    <w:rsid w:val="005B5E7B"/>
    <w:rsid w:val="005B609E"/>
    <w:rsid w:val="005B6DF6"/>
    <w:rsid w:val="005B713F"/>
    <w:rsid w:val="005B74E2"/>
    <w:rsid w:val="005B7B7D"/>
    <w:rsid w:val="005C1299"/>
    <w:rsid w:val="005C1948"/>
    <w:rsid w:val="005C22F9"/>
    <w:rsid w:val="005C263C"/>
    <w:rsid w:val="005C2679"/>
    <w:rsid w:val="005C298C"/>
    <w:rsid w:val="005C3DC6"/>
    <w:rsid w:val="005C4BFB"/>
    <w:rsid w:val="005C5870"/>
    <w:rsid w:val="005C7D39"/>
    <w:rsid w:val="005D059A"/>
    <w:rsid w:val="005D07C5"/>
    <w:rsid w:val="005D0F92"/>
    <w:rsid w:val="005D18A4"/>
    <w:rsid w:val="005D1B50"/>
    <w:rsid w:val="005D1D3E"/>
    <w:rsid w:val="005D21B7"/>
    <w:rsid w:val="005D2CA4"/>
    <w:rsid w:val="005D2DAD"/>
    <w:rsid w:val="005D2F42"/>
    <w:rsid w:val="005D3F65"/>
    <w:rsid w:val="005D4302"/>
    <w:rsid w:val="005D5501"/>
    <w:rsid w:val="005D5A20"/>
    <w:rsid w:val="005D60F3"/>
    <w:rsid w:val="005D786C"/>
    <w:rsid w:val="005E00E5"/>
    <w:rsid w:val="005E0148"/>
    <w:rsid w:val="005E049F"/>
    <w:rsid w:val="005E0BB6"/>
    <w:rsid w:val="005E114F"/>
    <w:rsid w:val="005E3073"/>
    <w:rsid w:val="005E316A"/>
    <w:rsid w:val="005E3C93"/>
    <w:rsid w:val="005E3CF6"/>
    <w:rsid w:val="005E4D7D"/>
    <w:rsid w:val="005E7088"/>
    <w:rsid w:val="005E7182"/>
    <w:rsid w:val="005E7E1B"/>
    <w:rsid w:val="005F0108"/>
    <w:rsid w:val="005F0291"/>
    <w:rsid w:val="005F0ECC"/>
    <w:rsid w:val="005F1564"/>
    <w:rsid w:val="005F20E1"/>
    <w:rsid w:val="005F21A5"/>
    <w:rsid w:val="005F2470"/>
    <w:rsid w:val="005F28C6"/>
    <w:rsid w:val="005F3F16"/>
    <w:rsid w:val="005F52CC"/>
    <w:rsid w:val="005F5C71"/>
    <w:rsid w:val="005F5E6F"/>
    <w:rsid w:val="005F6510"/>
    <w:rsid w:val="005F674B"/>
    <w:rsid w:val="005F681C"/>
    <w:rsid w:val="005F6A69"/>
    <w:rsid w:val="005F6BD4"/>
    <w:rsid w:val="005F7188"/>
    <w:rsid w:val="005F723C"/>
    <w:rsid w:val="005F7985"/>
    <w:rsid w:val="005F7EC4"/>
    <w:rsid w:val="00600CB4"/>
    <w:rsid w:val="00600CEB"/>
    <w:rsid w:val="00602A78"/>
    <w:rsid w:val="00602A84"/>
    <w:rsid w:val="00602AA1"/>
    <w:rsid w:val="00603123"/>
    <w:rsid w:val="006036F4"/>
    <w:rsid w:val="00604151"/>
    <w:rsid w:val="00604367"/>
    <w:rsid w:val="006044BE"/>
    <w:rsid w:val="0060475F"/>
    <w:rsid w:val="006047DF"/>
    <w:rsid w:val="00604804"/>
    <w:rsid w:val="00604956"/>
    <w:rsid w:val="00604DE1"/>
    <w:rsid w:val="006059A8"/>
    <w:rsid w:val="006060C2"/>
    <w:rsid w:val="00606A26"/>
    <w:rsid w:val="00606FE1"/>
    <w:rsid w:val="00607A7F"/>
    <w:rsid w:val="00607D81"/>
    <w:rsid w:val="00610747"/>
    <w:rsid w:val="00610E03"/>
    <w:rsid w:val="0061176E"/>
    <w:rsid w:val="00611A57"/>
    <w:rsid w:val="0061334A"/>
    <w:rsid w:val="00613EA5"/>
    <w:rsid w:val="00613F2B"/>
    <w:rsid w:val="00614CD1"/>
    <w:rsid w:val="006151F2"/>
    <w:rsid w:val="0061567B"/>
    <w:rsid w:val="00615AC8"/>
    <w:rsid w:val="0062152A"/>
    <w:rsid w:val="00621753"/>
    <w:rsid w:val="006229AC"/>
    <w:rsid w:val="00623394"/>
    <w:rsid w:val="00623583"/>
    <w:rsid w:val="0062462F"/>
    <w:rsid w:val="00624BA1"/>
    <w:rsid w:val="0062661B"/>
    <w:rsid w:val="00626C05"/>
    <w:rsid w:val="00627832"/>
    <w:rsid w:val="0063008E"/>
    <w:rsid w:val="00630118"/>
    <w:rsid w:val="00630514"/>
    <w:rsid w:val="006310AE"/>
    <w:rsid w:val="0063145C"/>
    <w:rsid w:val="00631762"/>
    <w:rsid w:val="00632196"/>
    <w:rsid w:val="00632579"/>
    <w:rsid w:val="00632BA2"/>
    <w:rsid w:val="00633BF2"/>
    <w:rsid w:val="00633DC1"/>
    <w:rsid w:val="00633F67"/>
    <w:rsid w:val="006345C3"/>
    <w:rsid w:val="0063530F"/>
    <w:rsid w:val="0063604E"/>
    <w:rsid w:val="006362F9"/>
    <w:rsid w:val="006369A9"/>
    <w:rsid w:val="00637080"/>
    <w:rsid w:val="006373CD"/>
    <w:rsid w:val="00637944"/>
    <w:rsid w:val="00637E7B"/>
    <w:rsid w:val="00640D2C"/>
    <w:rsid w:val="00641283"/>
    <w:rsid w:val="006413CF"/>
    <w:rsid w:val="00641413"/>
    <w:rsid w:val="00641465"/>
    <w:rsid w:val="0064165D"/>
    <w:rsid w:val="00642E8C"/>
    <w:rsid w:val="006433BD"/>
    <w:rsid w:val="00643562"/>
    <w:rsid w:val="00643784"/>
    <w:rsid w:val="00644186"/>
    <w:rsid w:val="00644A21"/>
    <w:rsid w:val="00644ED4"/>
    <w:rsid w:val="00645C9F"/>
    <w:rsid w:val="00646305"/>
    <w:rsid w:val="00646864"/>
    <w:rsid w:val="00646A6C"/>
    <w:rsid w:val="006475E6"/>
    <w:rsid w:val="00647FDD"/>
    <w:rsid w:val="00650416"/>
    <w:rsid w:val="006508B9"/>
    <w:rsid w:val="00650CA1"/>
    <w:rsid w:val="0065143C"/>
    <w:rsid w:val="00651854"/>
    <w:rsid w:val="00652578"/>
    <w:rsid w:val="006539E8"/>
    <w:rsid w:val="00655AD5"/>
    <w:rsid w:val="006562D2"/>
    <w:rsid w:val="00656307"/>
    <w:rsid w:val="006565D8"/>
    <w:rsid w:val="0065674F"/>
    <w:rsid w:val="00656A6D"/>
    <w:rsid w:val="00656A8D"/>
    <w:rsid w:val="00656B96"/>
    <w:rsid w:val="00656F79"/>
    <w:rsid w:val="0065736B"/>
    <w:rsid w:val="006578E4"/>
    <w:rsid w:val="00657AE5"/>
    <w:rsid w:val="00660B93"/>
    <w:rsid w:val="006619B0"/>
    <w:rsid w:val="00662012"/>
    <w:rsid w:val="00662520"/>
    <w:rsid w:val="00662543"/>
    <w:rsid w:val="006626D0"/>
    <w:rsid w:val="006628E9"/>
    <w:rsid w:val="0066388C"/>
    <w:rsid w:val="00663CBA"/>
    <w:rsid w:val="006641F4"/>
    <w:rsid w:val="00664E8C"/>
    <w:rsid w:val="00665F7C"/>
    <w:rsid w:val="0066699A"/>
    <w:rsid w:val="006669E7"/>
    <w:rsid w:val="00666DFC"/>
    <w:rsid w:val="00666EBB"/>
    <w:rsid w:val="0066779E"/>
    <w:rsid w:val="00667DF3"/>
    <w:rsid w:val="00667FAF"/>
    <w:rsid w:val="0067096D"/>
    <w:rsid w:val="00670AF4"/>
    <w:rsid w:val="00671008"/>
    <w:rsid w:val="006719E0"/>
    <w:rsid w:val="00671AA8"/>
    <w:rsid w:val="0067269D"/>
    <w:rsid w:val="00672988"/>
    <w:rsid w:val="00672C64"/>
    <w:rsid w:val="006748A0"/>
    <w:rsid w:val="00674E6A"/>
    <w:rsid w:val="00674FEC"/>
    <w:rsid w:val="00675292"/>
    <w:rsid w:val="00675CF4"/>
    <w:rsid w:val="006766F1"/>
    <w:rsid w:val="00676A64"/>
    <w:rsid w:val="00677925"/>
    <w:rsid w:val="006779BF"/>
    <w:rsid w:val="00680129"/>
    <w:rsid w:val="006801DB"/>
    <w:rsid w:val="00680F46"/>
    <w:rsid w:val="006813D2"/>
    <w:rsid w:val="00681FDC"/>
    <w:rsid w:val="00682B53"/>
    <w:rsid w:val="00682F27"/>
    <w:rsid w:val="006859DB"/>
    <w:rsid w:val="0068615B"/>
    <w:rsid w:val="0068678D"/>
    <w:rsid w:val="006873FA"/>
    <w:rsid w:val="00687488"/>
    <w:rsid w:val="006904ED"/>
    <w:rsid w:val="00690B87"/>
    <w:rsid w:val="00690E2E"/>
    <w:rsid w:val="006915D7"/>
    <w:rsid w:val="00692814"/>
    <w:rsid w:val="0069306E"/>
    <w:rsid w:val="006932E7"/>
    <w:rsid w:val="00693347"/>
    <w:rsid w:val="0069334C"/>
    <w:rsid w:val="0069423F"/>
    <w:rsid w:val="006948EF"/>
    <w:rsid w:val="00694FDC"/>
    <w:rsid w:val="0069537E"/>
    <w:rsid w:val="00695BB5"/>
    <w:rsid w:val="00695FB8"/>
    <w:rsid w:val="00696D63"/>
    <w:rsid w:val="006A032F"/>
    <w:rsid w:val="006A0D95"/>
    <w:rsid w:val="006A0DD3"/>
    <w:rsid w:val="006A146E"/>
    <w:rsid w:val="006A1BEB"/>
    <w:rsid w:val="006A26DB"/>
    <w:rsid w:val="006A3022"/>
    <w:rsid w:val="006A41AE"/>
    <w:rsid w:val="006A47FE"/>
    <w:rsid w:val="006A4856"/>
    <w:rsid w:val="006A5474"/>
    <w:rsid w:val="006A564B"/>
    <w:rsid w:val="006A5BE2"/>
    <w:rsid w:val="006A60AC"/>
    <w:rsid w:val="006A63F6"/>
    <w:rsid w:val="006A6859"/>
    <w:rsid w:val="006B0503"/>
    <w:rsid w:val="006B05B5"/>
    <w:rsid w:val="006B1545"/>
    <w:rsid w:val="006B23B9"/>
    <w:rsid w:val="006B2DA7"/>
    <w:rsid w:val="006B2F4D"/>
    <w:rsid w:val="006B302D"/>
    <w:rsid w:val="006B306B"/>
    <w:rsid w:val="006B318B"/>
    <w:rsid w:val="006B3682"/>
    <w:rsid w:val="006B3974"/>
    <w:rsid w:val="006B4482"/>
    <w:rsid w:val="006B48CB"/>
    <w:rsid w:val="006B5290"/>
    <w:rsid w:val="006B55FE"/>
    <w:rsid w:val="006B564D"/>
    <w:rsid w:val="006B582C"/>
    <w:rsid w:val="006B6458"/>
    <w:rsid w:val="006C10D4"/>
    <w:rsid w:val="006C1445"/>
    <w:rsid w:val="006C2A44"/>
    <w:rsid w:val="006C3AB0"/>
    <w:rsid w:val="006C4FC1"/>
    <w:rsid w:val="006C51A5"/>
    <w:rsid w:val="006C529D"/>
    <w:rsid w:val="006C6798"/>
    <w:rsid w:val="006C6BA7"/>
    <w:rsid w:val="006C6DF7"/>
    <w:rsid w:val="006C6EA7"/>
    <w:rsid w:val="006D0097"/>
    <w:rsid w:val="006D0826"/>
    <w:rsid w:val="006D0C12"/>
    <w:rsid w:val="006D0E6B"/>
    <w:rsid w:val="006D2146"/>
    <w:rsid w:val="006D3E04"/>
    <w:rsid w:val="006D4870"/>
    <w:rsid w:val="006D50E2"/>
    <w:rsid w:val="006D52B9"/>
    <w:rsid w:val="006D632E"/>
    <w:rsid w:val="006D6C9C"/>
    <w:rsid w:val="006D7589"/>
    <w:rsid w:val="006E094A"/>
    <w:rsid w:val="006E12B1"/>
    <w:rsid w:val="006E13D1"/>
    <w:rsid w:val="006E19E4"/>
    <w:rsid w:val="006E239B"/>
    <w:rsid w:val="006E3562"/>
    <w:rsid w:val="006E4D0C"/>
    <w:rsid w:val="006E4D1B"/>
    <w:rsid w:val="006E5B78"/>
    <w:rsid w:val="006E67BA"/>
    <w:rsid w:val="006E699D"/>
    <w:rsid w:val="006E6A87"/>
    <w:rsid w:val="006E6BA3"/>
    <w:rsid w:val="006F0515"/>
    <w:rsid w:val="006F0C49"/>
    <w:rsid w:val="006F0E16"/>
    <w:rsid w:val="006F1005"/>
    <w:rsid w:val="006F1116"/>
    <w:rsid w:val="006F2654"/>
    <w:rsid w:val="006F3196"/>
    <w:rsid w:val="006F3C54"/>
    <w:rsid w:val="006F3D47"/>
    <w:rsid w:val="006F4032"/>
    <w:rsid w:val="006F418C"/>
    <w:rsid w:val="006F457F"/>
    <w:rsid w:val="006F4921"/>
    <w:rsid w:val="006F5022"/>
    <w:rsid w:val="006F5E64"/>
    <w:rsid w:val="006F60DE"/>
    <w:rsid w:val="006F63D7"/>
    <w:rsid w:val="006F65FB"/>
    <w:rsid w:val="006F72D2"/>
    <w:rsid w:val="006F7914"/>
    <w:rsid w:val="006F7C0B"/>
    <w:rsid w:val="006F7E46"/>
    <w:rsid w:val="00700AB4"/>
    <w:rsid w:val="00700FCA"/>
    <w:rsid w:val="007015C6"/>
    <w:rsid w:val="00701645"/>
    <w:rsid w:val="0070194C"/>
    <w:rsid w:val="00701BBC"/>
    <w:rsid w:val="00702D5A"/>
    <w:rsid w:val="00702EF7"/>
    <w:rsid w:val="00703571"/>
    <w:rsid w:val="00703989"/>
    <w:rsid w:val="007042E9"/>
    <w:rsid w:val="00704495"/>
    <w:rsid w:val="007054F4"/>
    <w:rsid w:val="00705645"/>
    <w:rsid w:val="007107AB"/>
    <w:rsid w:val="007108D3"/>
    <w:rsid w:val="0071118B"/>
    <w:rsid w:val="00711C66"/>
    <w:rsid w:val="00711E13"/>
    <w:rsid w:val="00712EDA"/>
    <w:rsid w:val="0071303E"/>
    <w:rsid w:val="007136D0"/>
    <w:rsid w:val="00714B81"/>
    <w:rsid w:val="007155A9"/>
    <w:rsid w:val="007158E1"/>
    <w:rsid w:val="00716AA6"/>
    <w:rsid w:val="0071705B"/>
    <w:rsid w:val="00720505"/>
    <w:rsid w:val="00723324"/>
    <w:rsid w:val="007236A3"/>
    <w:rsid w:val="007239B6"/>
    <w:rsid w:val="007240B2"/>
    <w:rsid w:val="0072490A"/>
    <w:rsid w:val="00724B64"/>
    <w:rsid w:val="0072517D"/>
    <w:rsid w:val="00726878"/>
    <w:rsid w:val="007272D2"/>
    <w:rsid w:val="007278DF"/>
    <w:rsid w:val="00730603"/>
    <w:rsid w:val="0073124A"/>
    <w:rsid w:val="00731B79"/>
    <w:rsid w:val="007320A2"/>
    <w:rsid w:val="007327CE"/>
    <w:rsid w:val="00733679"/>
    <w:rsid w:val="00733893"/>
    <w:rsid w:val="00733ADF"/>
    <w:rsid w:val="00734A05"/>
    <w:rsid w:val="00734ECC"/>
    <w:rsid w:val="00735487"/>
    <w:rsid w:val="00735C6F"/>
    <w:rsid w:val="007362F3"/>
    <w:rsid w:val="00737A31"/>
    <w:rsid w:val="00740545"/>
    <w:rsid w:val="00742A6A"/>
    <w:rsid w:val="00742B44"/>
    <w:rsid w:val="00743008"/>
    <w:rsid w:val="0074379E"/>
    <w:rsid w:val="0074656E"/>
    <w:rsid w:val="00746A98"/>
    <w:rsid w:val="00746F72"/>
    <w:rsid w:val="0074721E"/>
    <w:rsid w:val="007472D5"/>
    <w:rsid w:val="00750AA9"/>
    <w:rsid w:val="00752066"/>
    <w:rsid w:val="00752701"/>
    <w:rsid w:val="00752B03"/>
    <w:rsid w:val="0075317C"/>
    <w:rsid w:val="00753454"/>
    <w:rsid w:val="00753BB5"/>
    <w:rsid w:val="00753DFD"/>
    <w:rsid w:val="007544F1"/>
    <w:rsid w:val="00755E4A"/>
    <w:rsid w:val="007561DF"/>
    <w:rsid w:val="0075672F"/>
    <w:rsid w:val="00756832"/>
    <w:rsid w:val="00757F0B"/>
    <w:rsid w:val="007613D4"/>
    <w:rsid w:val="007626D0"/>
    <w:rsid w:val="00763A16"/>
    <w:rsid w:val="00763ABC"/>
    <w:rsid w:val="00764048"/>
    <w:rsid w:val="007651CA"/>
    <w:rsid w:val="007666BD"/>
    <w:rsid w:val="00767519"/>
    <w:rsid w:val="007704E1"/>
    <w:rsid w:val="00770843"/>
    <w:rsid w:val="00770E5C"/>
    <w:rsid w:val="00772569"/>
    <w:rsid w:val="00772E8C"/>
    <w:rsid w:val="00772FDB"/>
    <w:rsid w:val="0077316B"/>
    <w:rsid w:val="007736D3"/>
    <w:rsid w:val="00773C9C"/>
    <w:rsid w:val="0077500F"/>
    <w:rsid w:val="0077548E"/>
    <w:rsid w:val="00777315"/>
    <w:rsid w:val="007802E4"/>
    <w:rsid w:val="00780919"/>
    <w:rsid w:val="00781589"/>
    <w:rsid w:val="00781EC6"/>
    <w:rsid w:val="007820D0"/>
    <w:rsid w:val="007826C8"/>
    <w:rsid w:val="0078324D"/>
    <w:rsid w:val="00783B6C"/>
    <w:rsid w:val="00784190"/>
    <w:rsid w:val="0078457B"/>
    <w:rsid w:val="00784756"/>
    <w:rsid w:val="007851DD"/>
    <w:rsid w:val="0078539D"/>
    <w:rsid w:val="007856C1"/>
    <w:rsid w:val="00785B0F"/>
    <w:rsid w:val="00787051"/>
    <w:rsid w:val="0079018D"/>
    <w:rsid w:val="007901DC"/>
    <w:rsid w:val="0079124E"/>
    <w:rsid w:val="00791A00"/>
    <w:rsid w:val="00791DDB"/>
    <w:rsid w:val="00792CEE"/>
    <w:rsid w:val="007936A8"/>
    <w:rsid w:val="00794C4E"/>
    <w:rsid w:val="007962B4"/>
    <w:rsid w:val="00796F15"/>
    <w:rsid w:val="00797E22"/>
    <w:rsid w:val="007A138F"/>
    <w:rsid w:val="007A1640"/>
    <w:rsid w:val="007A1AE4"/>
    <w:rsid w:val="007A210C"/>
    <w:rsid w:val="007A39DF"/>
    <w:rsid w:val="007A43ED"/>
    <w:rsid w:val="007A4BDD"/>
    <w:rsid w:val="007A4D4E"/>
    <w:rsid w:val="007A6CFD"/>
    <w:rsid w:val="007A72EE"/>
    <w:rsid w:val="007B0397"/>
    <w:rsid w:val="007B0ADB"/>
    <w:rsid w:val="007B1774"/>
    <w:rsid w:val="007B1869"/>
    <w:rsid w:val="007B26EE"/>
    <w:rsid w:val="007B3502"/>
    <w:rsid w:val="007B3E6D"/>
    <w:rsid w:val="007B4128"/>
    <w:rsid w:val="007B4252"/>
    <w:rsid w:val="007B44ED"/>
    <w:rsid w:val="007B491A"/>
    <w:rsid w:val="007B5370"/>
    <w:rsid w:val="007B5EBD"/>
    <w:rsid w:val="007B61F5"/>
    <w:rsid w:val="007B63FA"/>
    <w:rsid w:val="007B7496"/>
    <w:rsid w:val="007C0802"/>
    <w:rsid w:val="007C12BE"/>
    <w:rsid w:val="007C2403"/>
    <w:rsid w:val="007C2739"/>
    <w:rsid w:val="007C2D55"/>
    <w:rsid w:val="007C3CF8"/>
    <w:rsid w:val="007C4B0F"/>
    <w:rsid w:val="007C4DAD"/>
    <w:rsid w:val="007C544F"/>
    <w:rsid w:val="007C5830"/>
    <w:rsid w:val="007C5933"/>
    <w:rsid w:val="007C599E"/>
    <w:rsid w:val="007C5DB8"/>
    <w:rsid w:val="007C5DCE"/>
    <w:rsid w:val="007C6CA2"/>
    <w:rsid w:val="007D02AD"/>
    <w:rsid w:val="007D05B2"/>
    <w:rsid w:val="007D05FA"/>
    <w:rsid w:val="007D0884"/>
    <w:rsid w:val="007D0C44"/>
    <w:rsid w:val="007D1972"/>
    <w:rsid w:val="007D1F33"/>
    <w:rsid w:val="007D3307"/>
    <w:rsid w:val="007D44CE"/>
    <w:rsid w:val="007D54F8"/>
    <w:rsid w:val="007D55D3"/>
    <w:rsid w:val="007D5E27"/>
    <w:rsid w:val="007D6F64"/>
    <w:rsid w:val="007E1782"/>
    <w:rsid w:val="007E2228"/>
    <w:rsid w:val="007E25AB"/>
    <w:rsid w:val="007E2F41"/>
    <w:rsid w:val="007E3838"/>
    <w:rsid w:val="007E38D8"/>
    <w:rsid w:val="007E44C9"/>
    <w:rsid w:val="007E44FC"/>
    <w:rsid w:val="007E5128"/>
    <w:rsid w:val="007E5AC2"/>
    <w:rsid w:val="007E6BE3"/>
    <w:rsid w:val="007E79C5"/>
    <w:rsid w:val="007F0798"/>
    <w:rsid w:val="007F183C"/>
    <w:rsid w:val="007F1B97"/>
    <w:rsid w:val="007F2845"/>
    <w:rsid w:val="007F2A69"/>
    <w:rsid w:val="007F2C93"/>
    <w:rsid w:val="007F33EB"/>
    <w:rsid w:val="007F38A2"/>
    <w:rsid w:val="007F43BC"/>
    <w:rsid w:val="007F4740"/>
    <w:rsid w:val="007F4D65"/>
    <w:rsid w:val="007F6FBC"/>
    <w:rsid w:val="007F72A2"/>
    <w:rsid w:val="007F7C59"/>
    <w:rsid w:val="007F7FEA"/>
    <w:rsid w:val="008006C6"/>
    <w:rsid w:val="00800C52"/>
    <w:rsid w:val="0080153E"/>
    <w:rsid w:val="008018C8"/>
    <w:rsid w:val="0080263A"/>
    <w:rsid w:val="0080304F"/>
    <w:rsid w:val="0080329D"/>
    <w:rsid w:val="008055A9"/>
    <w:rsid w:val="0080742D"/>
    <w:rsid w:val="00807C13"/>
    <w:rsid w:val="008100AC"/>
    <w:rsid w:val="00810C05"/>
    <w:rsid w:val="0081151E"/>
    <w:rsid w:val="0081193A"/>
    <w:rsid w:val="00811A5F"/>
    <w:rsid w:val="00812498"/>
    <w:rsid w:val="008127E6"/>
    <w:rsid w:val="0081336E"/>
    <w:rsid w:val="00813928"/>
    <w:rsid w:val="008148A0"/>
    <w:rsid w:val="00814BBF"/>
    <w:rsid w:val="0081535F"/>
    <w:rsid w:val="008154EC"/>
    <w:rsid w:val="008155C2"/>
    <w:rsid w:val="00816F68"/>
    <w:rsid w:val="008173AB"/>
    <w:rsid w:val="008207F8"/>
    <w:rsid w:val="008207FD"/>
    <w:rsid w:val="00820DC7"/>
    <w:rsid w:val="00820FFB"/>
    <w:rsid w:val="00821698"/>
    <w:rsid w:val="00821933"/>
    <w:rsid w:val="008221FE"/>
    <w:rsid w:val="00822BF5"/>
    <w:rsid w:val="00822CBF"/>
    <w:rsid w:val="00823DD9"/>
    <w:rsid w:val="00824894"/>
    <w:rsid w:val="00824CE4"/>
    <w:rsid w:val="00824FFF"/>
    <w:rsid w:val="00825366"/>
    <w:rsid w:val="00825E84"/>
    <w:rsid w:val="0082632D"/>
    <w:rsid w:val="00826C7B"/>
    <w:rsid w:val="00826DD9"/>
    <w:rsid w:val="00826E01"/>
    <w:rsid w:val="008277A8"/>
    <w:rsid w:val="008278B6"/>
    <w:rsid w:val="008307ED"/>
    <w:rsid w:val="00830B3B"/>
    <w:rsid w:val="00831108"/>
    <w:rsid w:val="00831F98"/>
    <w:rsid w:val="0083350F"/>
    <w:rsid w:val="00834358"/>
    <w:rsid w:val="008346BD"/>
    <w:rsid w:val="00834923"/>
    <w:rsid w:val="00834B40"/>
    <w:rsid w:val="0083539B"/>
    <w:rsid w:val="008353FE"/>
    <w:rsid w:val="008359EB"/>
    <w:rsid w:val="00836B7A"/>
    <w:rsid w:val="00837B90"/>
    <w:rsid w:val="0084021B"/>
    <w:rsid w:val="008409AA"/>
    <w:rsid w:val="00840C39"/>
    <w:rsid w:val="00840FB8"/>
    <w:rsid w:val="0084186E"/>
    <w:rsid w:val="00842E0C"/>
    <w:rsid w:val="00843A7A"/>
    <w:rsid w:val="00843BFC"/>
    <w:rsid w:val="0084449F"/>
    <w:rsid w:val="008447F5"/>
    <w:rsid w:val="00844852"/>
    <w:rsid w:val="00846292"/>
    <w:rsid w:val="00847C7A"/>
    <w:rsid w:val="008501E5"/>
    <w:rsid w:val="008506E1"/>
    <w:rsid w:val="00850D96"/>
    <w:rsid w:val="008515EE"/>
    <w:rsid w:val="00851A8E"/>
    <w:rsid w:val="00851EC7"/>
    <w:rsid w:val="00851F61"/>
    <w:rsid w:val="008528D3"/>
    <w:rsid w:val="00854553"/>
    <w:rsid w:val="00855B86"/>
    <w:rsid w:val="00856D47"/>
    <w:rsid w:val="0086030F"/>
    <w:rsid w:val="00860874"/>
    <w:rsid w:val="008609A3"/>
    <w:rsid w:val="00861C49"/>
    <w:rsid w:val="00862008"/>
    <w:rsid w:val="00862050"/>
    <w:rsid w:val="00862720"/>
    <w:rsid w:val="008628C8"/>
    <w:rsid w:val="00862B2A"/>
    <w:rsid w:val="008630B9"/>
    <w:rsid w:val="008636E1"/>
    <w:rsid w:val="00863F37"/>
    <w:rsid w:val="0086406B"/>
    <w:rsid w:val="00864C8C"/>
    <w:rsid w:val="00865315"/>
    <w:rsid w:val="008659FB"/>
    <w:rsid w:val="0086620A"/>
    <w:rsid w:val="0086709D"/>
    <w:rsid w:val="00867651"/>
    <w:rsid w:val="00867B5A"/>
    <w:rsid w:val="00870055"/>
    <w:rsid w:val="008701F1"/>
    <w:rsid w:val="00872422"/>
    <w:rsid w:val="0087279F"/>
    <w:rsid w:val="00874009"/>
    <w:rsid w:val="00874158"/>
    <w:rsid w:val="008743F3"/>
    <w:rsid w:val="0087444A"/>
    <w:rsid w:val="00875139"/>
    <w:rsid w:val="00875187"/>
    <w:rsid w:val="00875410"/>
    <w:rsid w:val="00876AC3"/>
    <w:rsid w:val="00880EDF"/>
    <w:rsid w:val="008811FD"/>
    <w:rsid w:val="0088208D"/>
    <w:rsid w:val="00882DE6"/>
    <w:rsid w:val="00883A20"/>
    <w:rsid w:val="00883D4D"/>
    <w:rsid w:val="00883F22"/>
    <w:rsid w:val="00884007"/>
    <w:rsid w:val="008845A9"/>
    <w:rsid w:val="008847A4"/>
    <w:rsid w:val="00884B59"/>
    <w:rsid w:val="00884D2A"/>
    <w:rsid w:val="008850BA"/>
    <w:rsid w:val="00885580"/>
    <w:rsid w:val="00885876"/>
    <w:rsid w:val="00886185"/>
    <w:rsid w:val="008861D9"/>
    <w:rsid w:val="0088638C"/>
    <w:rsid w:val="00886EDF"/>
    <w:rsid w:val="008903B4"/>
    <w:rsid w:val="008907C9"/>
    <w:rsid w:val="008908E5"/>
    <w:rsid w:val="00891216"/>
    <w:rsid w:val="00892FD0"/>
    <w:rsid w:val="00894B58"/>
    <w:rsid w:val="00894FDC"/>
    <w:rsid w:val="008957D3"/>
    <w:rsid w:val="00895CE5"/>
    <w:rsid w:val="00896414"/>
    <w:rsid w:val="0089716F"/>
    <w:rsid w:val="00897C71"/>
    <w:rsid w:val="008A0B02"/>
    <w:rsid w:val="008A0F54"/>
    <w:rsid w:val="008A1059"/>
    <w:rsid w:val="008A16F9"/>
    <w:rsid w:val="008A1D3E"/>
    <w:rsid w:val="008A2A74"/>
    <w:rsid w:val="008A3038"/>
    <w:rsid w:val="008A4B16"/>
    <w:rsid w:val="008A4D63"/>
    <w:rsid w:val="008A4E11"/>
    <w:rsid w:val="008A4F4B"/>
    <w:rsid w:val="008A5654"/>
    <w:rsid w:val="008A635A"/>
    <w:rsid w:val="008A673B"/>
    <w:rsid w:val="008A6D62"/>
    <w:rsid w:val="008A77FD"/>
    <w:rsid w:val="008B0520"/>
    <w:rsid w:val="008B0583"/>
    <w:rsid w:val="008B0F7D"/>
    <w:rsid w:val="008B128C"/>
    <w:rsid w:val="008B13E9"/>
    <w:rsid w:val="008B2257"/>
    <w:rsid w:val="008B2436"/>
    <w:rsid w:val="008B3B51"/>
    <w:rsid w:val="008B4057"/>
    <w:rsid w:val="008B4145"/>
    <w:rsid w:val="008B5071"/>
    <w:rsid w:val="008B5290"/>
    <w:rsid w:val="008B52DB"/>
    <w:rsid w:val="008B6A40"/>
    <w:rsid w:val="008B72EC"/>
    <w:rsid w:val="008C056D"/>
    <w:rsid w:val="008C07CB"/>
    <w:rsid w:val="008C19D2"/>
    <w:rsid w:val="008C2AC7"/>
    <w:rsid w:val="008C2CFD"/>
    <w:rsid w:val="008C2D9F"/>
    <w:rsid w:val="008C3FDC"/>
    <w:rsid w:val="008C47AD"/>
    <w:rsid w:val="008C4E93"/>
    <w:rsid w:val="008C5689"/>
    <w:rsid w:val="008C603A"/>
    <w:rsid w:val="008C63D3"/>
    <w:rsid w:val="008C6C3C"/>
    <w:rsid w:val="008C71C8"/>
    <w:rsid w:val="008C740B"/>
    <w:rsid w:val="008C778B"/>
    <w:rsid w:val="008C7AD2"/>
    <w:rsid w:val="008D167D"/>
    <w:rsid w:val="008D1E46"/>
    <w:rsid w:val="008D3116"/>
    <w:rsid w:val="008D402A"/>
    <w:rsid w:val="008D492A"/>
    <w:rsid w:val="008D4B58"/>
    <w:rsid w:val="008D4B7F"/>
    <w:rsid w:val="008D4B8A"/>
    <w:rsid w:val="008D5571"/>
    <w:rsid w:val="008D5699"/>
    <w:rsid w:val="008D5AF1"/>
    <w:rsid w:val="008D6541"/>
    <w:rsid w:val="008D665C"/>
    <w:rsid w:val="008D7D7B"/>
    <w:rsid w:val="008E0F52"/>
    <w:rsid w:val="008E1AC7"/>
    <w:rsid w:val="008E216C"/>
    <w:rsid w:val="008E2316"/>
    <w:rsid w:val="008E28C2"/>
    <w:rsid w:val="008E3063"/>
    <w:rsid w:val="008E318F"/>
    <w:rsid w:val="008E34BE"/>
    <w:rsid w:val="008E3AA8"/>
    <w:rsid w:val="008E3E57"/>
    <w:rsid w:val="008E42CE"/>
    <w:rsid w:val="008E42F4"/>
    <w:rsid w:val="008E4333"/>
    <w:rsid w:val="008E4A31"/>
    <w:rsid w:val="008E5657"/>
    <w:rsid w:val="008E577F"/>
    <w:rsid w:val="008E5E51"/>
    <w:rsid w:val="008E6210"/>
    <w:rsid w:val="008E6D91"/>
    <w:rsid w:val="008E7030"/>
    <w:rsid w:val="008F00DB"/>
    <w:rsid w:val="008F11C5"/>
    <w:rsid w:val="008F1264"/>
    <w:rsid w:val="008F18F0"/>
    <w:rsid w:val="008F1D7D"/>
    <w:rsid w:val="008F2908"/>
    <w:rsid w:val="008F47C6"/>
    <w:rsid w:val="008F5687"/>
    <w:rsid w:val="008F65E9"/>
    <w:rsid w:val="008F6647"/>
    <w:rsid w:val="008F69B3"/>
    <w:rsid w:val="008F6A31"/>
    <w:rsid w:val="008F700E"/>
    <w:rsid w:val="00900343"/>
    <w:rsid w:val="009006A2"/>
    <w:rsid w:val="0090102B"/>
    <w:rsid w:val="009011B9"/>
    <w:rsid w:val="00901448"/>
    <w:rsid w:val="00901764"/>
    <w:rsid w:val="00901F91"/>
    <w:rsid w:val="00902E34"/>
    <w:rsid w:val="009036BC"/>
    <w:rsid w:val="00903D30"/>
    <w:rsid w:val="0090428E"/>
    <w:rsid w:val="00904414"/>
    <w:rsid w:val="00904F99"/>
    <w:rsid w:val="00905197"/>
    <w:rsid w:val="009052F3"/>
    <w:rsid w:val="009056E2"/>
    <w:rsid w:val="00905C47"/>
    <w:rsid w:val="00906379"/>
    <w:rsid w:val="00906A8C"/>
    <w:rsid w:val="009101EA"/>
    <w:rsid w:val="009106FC"/>
    <w:rsid w:val="009108E5"/>
    <w:rsid w:val="009111E0"/>
    <w:rsid w:val="009118BB"/>
    <w:rsid w:val="0091191F"/>
    <w:rsid w:val="00911E7D"/>
    <w:rsid w:val="009120A9"/>
    <w:rsid w:val="00912894"/>
    <w:rsid w:val="00912CD4"/>
    <w:rsid w:val="00913359"/>
    <w:rsid w:val="009134C3"/>
    <w:rsid w:val="009136E2"/>
    <w:rsid w:val="009143D9"/>
    <w:rsid w:val="00915254"/>
    <w:rsid w:val="00915B81"/>
    <w:rsid w:val="00915D6B"/>
    <w:rsid w:val="009160DF"/>
    <w:rsid w:val="009162BF"/>
    <w:rsid w:val="009162C7"/>
    <w:rsid w:val="00916EC2"/>
    <w:rsid w:val="009213BD"/>
    <w:rsid w:val="00922907"/>
    <w:rsid w:val="009230A6"/>
    <w:rsid w:val="009234C9"/>
    <w:rsid w:val="00924627"/>
    <w:rsid w:val="0092481C"/>
    <w:rsid w:val="009250A8"/>
    <w:rsid w:val="0092557D"/>
    <w:rsid w:val="00925BE6"/>
    <w:rsid w:val="0092619F"/>
    <w:rsid w:val="00926697"/>
    <w:rsid w:val="00926F61"/>
    <w:rsid w:val="00926FA9"/>
    <w:rsid w:val="0093123D"/>
    <w:rsid w:val="009321BC"/>
    <w:rsid w:val="00933040"/>
    <w:rsid w:val="009330E9"/>
    <w:rsid w:val="00933F54"/>
    <w:rsid w:val="00934355"/>
    <w:rsid w:val="00934D97"/>
    <w:rsid w:val="009359A6"/>
    <w:rsid w:val="00935D15"/>
    <w:rsid w:val="009411FB"/>
    <w:rsid w:val="009414A9"/>
    <w:rsid w:val="009417E5"/>
    <w:rsid w:val="00941B71"/>
    <w:rsid w:val="00941DF9"/>
    <w:rsid w:val="009421AD"/>
    <w:rsid w:val="0094221C"/>
    <w:rsid w:val="00942E3D"/>
    <w:rsid w:val="009433F0"/>
    <w:rsid w:val="00943873"/>
    <w:rsid w:val="0094409C"/>
    <w:rsid w:val="00944159"/>
    <w:rsid w:val="0094489A"/>
    <w:rsid w:val="009449B2"/>
    <w:rsid w:val="00944A82"/>
    <w:rsid w:val="00944BA5"/>
    <w:rsid w:val="00944E09"/>
    <w:rsid w:val="00944ED3"/>
    <w:rsid w:val="00946157"/>
    <w:rsid w:val="00946380"/>
    <w:rsid w:val="009464B5"/>
    <w:rsid w:val="00946C4D"/>
    <w:rsid w:val="00947D6F"/>
    <w:rsid w:val="0095019A"/>
    <w:rsid w:val="0095285B"/>
    <w:rsid w:val="009535CB"/>
    <w:rsid w:val="00953FE9"/>
    <w:rsid w:val="00954417"/>
    <w:rsid w:val="0095481C"/>
    <w:rsid w:val="0095526F"/>
    <w:rsid w:val="009567E6"/>
    <w:rsid w:val="00957076"/>
    <w:rsid w:val="00957132"/>
    <w:rsid w:val="009576FD"/>
    <w:rsid w:val="009578EB"/>
    <w:rsid w:val="009578FF"/>
    <w:rsid w:val="0096005B"/>
    <w:rsid w:val="00960446"/>
    <w:rsid w:val="009604C0"/>
    <w:rsid w:val="0096050C"/>
    <w:rsid w:val="00960A85"/>
    <w:rsid w:val="009610ED"/>
    <w:rsid w:val="00961EE9"/>
    <w:rsid w:val="00962C17"/>
    <w:rsid w:val="0096326C"/>
    <w:rsid w:val="009633BB"/>
    <w:rsid w:val="00963A36"/>
    <w:rsid w:val="009643DA"/>
    <w:rsid w:val="00964647"/>
    <w:rsid w:val="0096485F"/>
    <w:rsid w:val="009648D9"/>
    <w:rsid w:val="009650AD"/>
    <w:rsid w:val="00965C40"/>
    <w:rsid w:val="00967354"/>
    <w:rsid w:val="00970A76"/>
    <w:rsid w:val="00971256"/>
    <w:rsid w:val="00971592"/>
    <w:rsid w:val="00971617"/>
    <w:rsid w:val="009717F8"/>
    <w:rsid w:val="00971DDF"/>
    <w:rsid w:val="009721AE"/>
    <w:rsid w:val="0097225C"/>
    <w:rsid w:val="00972407"/>
    <w:rsid w:val="00972BE9"/>
    <w:rsid w:val="00973145"/>
    <w:rsid w:val="009731D6"/>
    <w:rsid w:val="009739E5"/>
    <w:rsid w:val="00973FC6"/>
    <w:rsid w:val="00974746"/>
    <w:rsid w:val="00975119"/>
    <w:rsid w:val="00975854"/>
    <w:rsid w:val="00975971"/>
    <w:rsid w:val="00975ABF"/>
    <w:rsid w:val="009763ED"/>
    <w:rsid w:val="00976C27"/>
    <w:rsid w:val="00976F04"/>
    <w:rsid w:val="009777F4"/>
    <w:rsid w:val="00977AD8"/>
    <w:rsid w:val="00980299"/>
    <w:rsid w:val="00980A10"/>
    <w:rsid w:val="00981130"/>
    <w:rsid w:val="0098229C"/>
    <w:rsid w:val="0098289D"/>
    <w:rsid w:val="009835E0"/>
    <w:rsid w:val="00983D46"/>
    <w:rsid w:val="00983DCA"/>
    <w:rsid w:val="00985BC7"/>
    <w:rsid w:val="00985EF7"/>
    <w:rsid w:val="00986093"/>
    <w:rsid w:val="00986146"/>
    <w:rsid w:val="0098632C"/>
    <w:rsid w:val="0098650C"/>
    <w:rsid w:val="00986CF9"/>
    <w:rsid w:val="0098727B"/>
    <w:rsid w:val="0098732F"/>
    <w:rsid w:val="00987416"/>
    <w:rsid w:val="00990888"/>
    <w:rsid w:val="00990C0E"/>
    <w:rsid w:val="00990D75"/>
    <w:rsid w:val="00991093"/>
    <w:rsid w:val="0099163B"/>
    <w:rsid w:val="009917FF"/>
    <w:rsid w:val="00991EAE"/>
    <w:rsid w:val="00991F9C"/>
    <w:rsid w:val="00992343"/>
    <w:rsid w:val="0099356B"/>
    <w:rsid w:val="0099383D"/>
    <w:rsid w:val="009938B1"/>
    <w:rsid w:val="00996258"/>
    <w:rsid w:val="009962BF"/>
    <w:rsid w:val="00996306"/>
    <w:rsid w:val="00996744"/>
    <w:rsid w:val="00997CF4"/>
    <w:rsid w:val="009A04F1"/>
    <w:rsid w:val="009A0CCC"/>
    <w:rsid w:val="009A1169"/>
    <w:rsid w:val="009A164C"/>
    <w:rsid w:val="009A1A1C"/>
    <w:rsid w:val="009A1AAC"/>
    <w:rsid w:val="009A2BB6"/>
    <w:rsid w:val="009A2CB8"/>
    <w:rsid w:val="009A35C7"/>
    <w:rsid w:val="009A3789"/>
    <w:rsid w:val="009A3862"/>
    <w:rsid w:val="009A3C95"/>
    <w:rsid w:val="009A45A2"/>
    <w:rsid w:val="009A46F2"/>
    <w:rsid w:val="009A59FC"/>
    <w:rsid w:val="009A6919"/>
    <w:rsid w:val="009A6AC7"/>
    <w:rsid w:val="009A6C0E"/>
    <w:rsid w:val="009B0408"/>
    <w:rsid w:val="009B0843"/>
    <w:rsid w:val="009B0DEE"/>
    <w:rsid w:val="009B1335"/>
    <w:rsid w:val="009B176D"/>
    <w:rsid w:val="009B19C5"/>
    <w:rsid w:val="009B19F8"/>
    <w:rsid w:val="009B1E47"/>
    <w:rsid w:val="009B2CED"/>
    <w:rsid w:val="009B3054"/>
    <w:rsid w:val="009B335D"/>
    <w:rsid w:val="009B3C90"/>
    <w:rsid w:val="009B4C35"/>
    <w:rsid w:val="009B76E3"/>
    <w:rsid w:val="009B76F9"/>
    <w:rsid w:val="009B790B"/>
    <w:rsid w:val="009B7A72"/>
    <w:rsid w:val="009B7BB8"/>
    <w:rsid w:val="009C0E9B"/>
    <w:rsid w:val="009C126A"/>
    <w:rsid w:val="009C1D4C"/>
    <w:rsid w:val="009C2691"/>
    <w:rsid w:val="009C2DD2"/>
    <w:rsid w:val="009C3982"/>
    <w:rsid w:val="009C441F"/>
    <w:rsid w:val="009C45AD"/>
    <w:rsid w:val="009C4A07"/>
    <w:rsid w:val="009C4B8E"/>
    <w:rsid w:val="009C51D5"/>
    <w:rsid w:val="009C543C"/>
    <w:rsid w:val="009C599A"/>
    <w:rsid w:val="009C5EFF"/>
    <w:rsid w:val="009C6453"/>
    <w:rsid w:val="009C650E"/>
    <w:rsid w:val="009C70DB"/>
    <w:rsid w:val="009C774A"/>
    <w:rsid w:val="009D0B7E"/>
    <w:rsid w:val="009D19BC"/>
    <w:rsid w:val="009D1E05"/>
    <w:rsid w:val="009D2348"/>
    <w:rsid w:val="009D2727"/>
    <w:rsid w:val="009D2EA8"/>
    <w:rsid w:val="009D2F0C"/>
    <w:rsid w:val="009D3306"/>
    <w:rsid w:val="009D3578"/>
    <w:rsid w:val="009D3A5F"/>
    <w:rsid w:val="009D4F88"/>
    <w:rsid w:val="009D5193"/>
    <w:rsid w:val="009D52FC"/>
    <w:rsid w:val="009D5C32"/>
    <w:rsid w:val="009D5C56"/>
    <w:rsid w:val="009D6108"/>
    <w:rsid w:val="009D6472"/>
    <w:rsid w:val="009D6CF7"/>
    <w:rsid w:val="009D744C"/>
    <w:rsid w:val="009D79F4"/>
    <w:rsid w:val="009D7D19"/>
    <w:rsid w:val="009E008C"/>
    <w:rsid w:val="009E11B5"/>
    <w:rsid w:val="009E126D"/>
    <w:rsid w:val="009E33D7"/>
    <w:rsid w:val="009E3CD1"/>
    <w:rsid w:val="009E52E6"/>
    <w:rsid w:val="009E5520"/>
    <w:rsid w:val="009E5AF5"/>
    <w:rsid w:val="009E5EB5"/>
    <w:rsid w:val="009E627C"/>
    <w:rsid w:val="009E74F0"/>
    <w:rsid w:val="009E7F23"/>
    <w:rsid w:val="009F011F"/>
    <w:rsid w:val="009F0768"/>
    <w:rsid w:val="009F102A"/>
    <w:rsid w:val="009F1226"/>
    <w:rsid w:val="009F151C"/>
    <w:rsid w:val="009F2A19"/>
    <w:rsid w:val="009F514E"/>
    <w:rsid w:val="009F6702"/>
    <w:rsid w:val="009F7867"/>
    <w:rsid w:val="009F7BB4"/>
    <w:rsid w:val="009F7D66"/>
    <w:rsid w:val="009F7E24"/>
    <w:rsid w:val="00A001CE"/>
    <w:rsid w:val="00A00BD2"/>
    <w:rsid w:val="00A00E56"/>
    <w:rsid w:val="00A027F3"/>
    <w:rsid w:val="00A02813"/>
    <w:rsid w:val="00A03978"/>
    <w:rsid w:val="00A03AB1"/>
    <w:rsid w:val="00A0496D"/>
    <w:rsid w:val="00A04D7E"/>
    <w:rsid w:val="00A051D9"/>
    <w:rsid w:val="00A052DE"/>
    <w:rsid w:val="00A0536A"/>
    <w:rsid w:val="00A05DF3"/>
    <w:rsid w:val="00A06AFD"/>
    <w:rsid w:val="00A07E08"/>
    <w:rsid w:val="00A10D79"/>
    <w:rsid w:val="00A11535"/>
    <w:rsid w:val="00A11AC3"/>
    <w:rsid w:val="00A11E56"/>
    <w:rsid w:val="00A11FFC"/>
    <w:rsid w:val="00A12798"/>
    <w:rsid w:val="00A13A09"/>
    <w:rsid w:val="00A153BE"/>
    <w:rsid w:val="00A15DEE"/>
    <w:rsid w:val="00A16462"/>
    <w:rsid w:val="00A1678B"/>
    <w:rsid w:val="00A167B5"/>
    <w:rsid w:val="00A16DBE"/>
    <w:rsid w:val="00A179E0"/>
    <w:rsid w:val="00A17C4F"/>
    <w:rsid w:val="00A20653"/>
    <w:rsid w:val="00A20A39"/>
    <w:rsid w:val="00A223D5"/>
    <w:rsid w:val="00A238BD"/>
    <w:rsid w:val="00A23B84"/>
    <w:rsid w:val="00A23C01"/>
    <w:rsid w:val="00A23DCA"/>
    <w:rsid w:val="00A240D8"/>
    <w:rsid w:val="00A241F1"/>
    <w:rsid w:val="00A243E4"/>
    <w:rsid w:val="00A2459D"/>
    <w:rsid w:val="00A24E23"/>
    <w:rsid w:val="00A255BD"/>
    <w:rsid w:val="00A2566C"/>
    <w:rsid w:val="00A25CC9"/>
    <w:rsid w:val="00A25F05"/>
    <w:rsid w:val="00A26491"/>
    <w:rsid w:val="00A276FC"/>
    <w:rsid w:val="00A30A89"/>
    <w:rsid w:val="00A30B2D"/>
    <w:rsid w:val="00A311AE"/>
    <w:rsid w:val="00A312A6"/>
    <w:rsid w:val="00A3130E"/>
    <w:rsid w:val="00A3193B"/>
    <w:rsid w:val="00A324CF"/>
    <w:rsid w:val="00A32E8B"/>
    <w:rsid w:val="00A32ED6"/>
    <w:rsid w:val="00A32F07"/>
    <w:rsid w:val="00A33776"/>
    <w:rsid w:val="00A344A5"/>
    <w:rsid w:val="00A346C3"/>
    <w:rsid w:val="00A34D4A"/>
    <w:rsid w:val="00A35F8F"/>
    <w:rsid w:val="00A36155"/>
    <w:rsid w:val="00A3623E"/>
    <w:rsid w:val="00A3629E"/>
    <w:rsid w:val="00A365AD"/>
    <w:rsid w:val="00A40669"/>
    <w:rsid w:val="00A427C4"/>
    <w:rsid w:val="00A42A85"/>
    <w:rsid w:val="00A42D07"/>
    <w:rsid w:val="00A43157"/>
    <w:rsid w:val="00A43F1A"/>
    <w:rsid w:val="00A44B43"/>
    <w:rsid w:val="00A4503E"/>
    <w:rsid w:val="00A450C0"/>
    <w:rsid w:val="00A45468"/>
    <w:rsid w:val="00A455FE"/>
    <w:rsid w:val="00A46B48"/>
    <w:rsid w:val="00A471A8"/>
    <w:rsid w:val="00A4791B"/>
    <w:rsid w:val="00A47A41"/>
    <w:rsid w:val="00A47C43"/>
    <w:rsid w:val="00A50A48"/>
    <w:rsid w:val="00A50D5C"/>
    <w:rsid w:val="00A51180"/>
    <w:rsid w:val="00A51242"/>
    <w:rsid w:val="00A51522"/>
    <w:rsid w:val="00A51573"/>
    <w:rsid w:val="00A51A5E"/>
    <w:rsid w:val="00A51CDF"/>
    <w:rsid w:val="00A52895"/>
    <w:rsid w:val="00A5290E"/>
    <w:rsid w:val="00A52D7D"/>
    <w:rsid w:val="00A539A5"/>
    <w:rsid w:val="00A53DA0"/>
    <w:rsid w:val="00A5404D"/>
    <w:rsid w:val="00A54392"/>
    <w:rsid w:val="00A544CC"/>
    <w:rsid w:val="00A5475E"/>
    <w:rsid w:val="00A54A80"/>
    <w:rsid w:val="00A555A7"/>
    <w:rsid w:val="00A557A2"/>
    <w:rsid w:val="00A5663D"/>
    <w:rsid w:val="00A567FF"/>
    <w:rsid w:val="00A56E32"/>
    <w:rsid w:val="00A57617"/>
    <w:rsid w:val="00A5765D"/>
    <w:rsid w:val="00A579BD"/>
    <w:rsid w:val="00A607CB"/>
    <w:rsid w:val="00A613FC"/>
    <w:rsid w:val="00A6276B"/>
    <w:rsid w:val="00A629DB"/>
    <w:rsid w:val="00A6351F"/>
    <w:rsid w:val="00A63809"/>
    <w:rsid w:val="00A63DAC"/>
    <w:rsid w:val="00A64278"/>
    <w:rsid w:val="00A643E5"/>
    <w:rsid w:val="00A64A6E"/>
    <w:rsid w:val="00A64B2C"/>
    <w:rsid w:val="00A6519F"/>
    <w:rsid w:val="00A65931"/>
    <w:rsid w:val="00A659D1"/>
    <w:rsid w:val="00A65A70"/>
    <w:rsid w:val="00A65E0B"/>
    <w:rsid w:val="00A665E0"/>
    <w:rsid w:val="00A6665F"/>
    <w:rsid w:val="00A66F36"/>
    <w:rsid w:val="00A676D9"/>
    <w:rsid w:val="00A67D86"/>
    <w:rsid w:val="00A67EFC"/>
    <w:rsid w:val="00A7031E"/>
    <w:rsid w:val="00A71140"/>
    <w:rsid w:val="00A7205E"/>
    <w:rsid w:val="00A72348"/>
    <w:rsid w:val="00A74692"/>
    <w:rsid w:val="00A74CC3"/>
    <w:rsid w:val="00A75A52"/>
    <w:rsid w:val="00A7618B"/>
    <w:rsid w:val="00A7640B"/>
    <w:rsid w:val="00A76455"/>
    <w:rsid w:val="00A766D0"/>
    <w:rsid w:val="00A773A8"/>
    <w:rsid w:val="00A7778B"/>
    <w:rsid w:val="00A77BE2"/>
    <w:rsid w:val="00A8011C"/>
    <w:rsid w:val="00A803BC"/>
    <w:rsid w:val="00A806D4"/>
    <w:rsid w:val="00A80969"/>
    <w:rsid w:val="00A813B9"/>
    <w:rsid w:val="00A85798"/>
    <w:rsid w:val="00A8609D"/>
    <w:rsid w:val="00A8686A"/>
    <w:rsid w:val="00A86EA7"/>
    <w:rsid w:val="00A9084D"/>
    <w:rsid w:val="00A91244"/>
    <w:rsid w:val="00A91774"/>
    <w:rsid w:val="00A91C7F"/>
    <w:rsid w:val="00A92066"/>
    <w:rsid w:val="00A92280"/>
    <w:rsid w:val="00A9240E"/>
    <w:rsid w:val="00A92776"/>
    <w:rsid w:val="00A93181"/>
    <w:rsid w:val="00A938E6"/>
    <w:rsid w:val="00A93CCF"/>
    <w:rsid w:val="00A94E4E"/>
    <w:rsid w:val="00A95514"/>
    <w:rsid w:val="00A95BD5"/>
    <w:rsid w:val="00A95C53"/>
    <w:rsid w:val="00A95EB7"/>
    <w:rsid w:val="00A961B1"/>
    <w:rsid w:val="00A96ADB"/>
    <w:rsid w:val="00A96F78"/>
    <w:rsid w:val="00A979E1"/>
    <w:rsid w:val="00AA0B9E"/>
    <w:rsid w:val="00AA0C74"/>
    <w:rsid w:val="00AA1087"/>
    <w:rsid w:val="00AA161A"/>
    <w:rsid w:val="00AA22E4"/>
    <w:rsid w:val="00AA247C"/>
    <w:rsid w:val="00AA25A9"/>
    <w:rsid w:val="00AA26D9"/>
    <w:rsid w:val="00AA278A"/>
    <w:rsid w:val="00AA29F0"/>
    <w:rsid w:val="00AA3183"/>
    <w:rsid w:val="00AA4605"/>
    <w:rsid w:val="00AA51AD"/>
    <w:rsid w:val="00AA5736"/>
    <w:rsid w:val="00AA591E"/>
    <w:rsid w:val="00AA5BE8"/>
    <w:rsid w:val="00AA5DF4"/>
    <w:rsid w:val="00AA65C9"/>
    <w:rsid w:val="00AA66CB"/>
    <w:rsid w:val="00AA6D50"/>
    <w:rsid w:val="00AA7DC1"/>
    <w:rsid w:val="00AB0A32"/>
    <w:rsid w:val="00AB0B90"/>
    <w:rsid w:val="00AB0E56"/>
    <w:rsid w:val="00AB0ED5"/>
    <w:rsid w:val="00AB13B6"/>
    <w:rsid w:val="00AB18AC"/>
    <w:rsid w:val="00AB1EB7"/>
    <w:rsid w:val="00AB2A23"/>
    <w:rsid w:val="00AB2B45"/>
    <w:rsid w:val="00AB3A15"/>
    <w:rsid w:val="00AB4632"/>
    <w:rsid w:val="00AB4ECC"/>
    <w:rsid w:val="00AB4F0F"/>
    <w:rsid w:val="00AB5376"/>
    <w:rsid w:val="00AB53E3"/>
    <w:rsid w:val="00AB60E2"/>
    <w:rsid w:val="00AB6601"/>
    <w:rsid w:val="00AB674E"/>
    <w:rsid w:val="00AB6D79"/>
    <w:rsid w:val="00AB709E"/>
    <w:rsid w:val="00AB7806"/>
    <w:rsid w:val="00AC02C1"/>
    <w:rsid w:val="00AC05DB"/>
    <w:rsid w:val="00AC0AB6"/>
    <w:rsid w:val="00AC10AD"/>
    <w:rsid w:val="00AC1E55"/>
    <w:rsid w:val="00AC3D06"/>
    <w:rsid w:val="00AC3FB5"/>
    <w:rsid w:val="00AC429F"/>
    <w:rsid w:val="00AC4BBE"/>
    <w:rsid w:val="00AC5051"/>
    <w:rsid w:val="00AC60B4"/>
    <w:rsid w:val="00AC67B6"/>
    <w:rsid w:val="00AC6AF3"/>
    <w:rsid w:val="00AC7D98"/>
    <w:rsid w:val="00AD00C5"/>
    <w:rsid w:val="00AD165F"/>
    <w:rsid w:val="00AD2794"/>
    <w:rsid w:val="00AD2DC5"/>
    <w:rsid w:val="00AD3455"/>
    <w:rsid w:val="00AD3CAD"/>
    <w:rsid w:val="00AD51AF"/>
    <w:rsid w:val="00AD5A99"/>
    <w:rsid w:val="00AD64D8"/>
    <w:rsid w:val="00AD69FF"/>
    <w:rsid w:val="00AD702B"/>
    <w:rsid w:val="00AD72E6"/>
    <w:rsid w:val="00AD7851"/>
    <w:rsid w:val="00AD7C95"/>
    <w:rsid w:val="00AD7FCD"/>
    <w:rsid w:val="00AE2A7E"/>
    <w:rsid w:val="00AE2BED"/>
    <w:rsid w:val="00AE310F"/>
    <w:rsid w:val="00AE3878"/>
    <w:rsid w:val="00AE3A06"/>
    <w:rsid w:val="00AE3C02"/>
    <w:rsid w:val="00AE3DE1"/>
    <w:rsid w:val="00AE5439"/>
    <w:rsid w:val="00AE61B2"/>
    <w:rsid w:val="00AE72DE"/>
    <w:rsid w:val="00AE78D1"/>
    <w:rsid w:val="00AE7F89"/>
    <w:rsid w:val="00AF0564"/>
    <w:rsid w:val="00AF0733"/>
    <w:rsid w:val="00AF2D54"/>
    <w:rsid w:val="00AF3458"/>
    <w:rsid w:val="00AF370B"/>
    <w:rsid w:val="00AF3F7B"/>
    <w:rsid w:val="00AF42B4"/>
    <w:rsid w:val="00AF4B8A"/>
    <w:rsid w:val="00AF4F1B"/>
    <w:rsid w:val="00AF5EC6"/>
    <w:rsid w:val="00AF6C38"/>
    <w:rsid w:val="00AF6E8A"/>
    <w:rsid w:val="00AF7213"/>
    <w:rsid w:val="00AF7771"/>
    <w:rsid w:val="00AF789F"/>
    <w:rsid w:val="00AF78EF"/>
    <w:rsid w:val="00AF7D92"/>
    <w:rsid w:val="00B001CD"/>
    <w:rsid w:val="00B01020"/>
    <w:rsid w:val="00B011CC"/>
    <w:rsid w:val="00B02DC2"/>
    <w:rsid w:val="00B04048"/>
    <w:rsid w:val="00B0429A"/>
    <w:rsid w:val="00B04F3D"/>
    <w:rsid w:val="00B05702"/>
    <w:rsid w:val="00B0619C"/>
    <w:rsid w:val="00B06DD9"/>
    <w:rsid w:val="00B07722"/>
    <w:rsid w:val="00B07CD6"/>
    <w:rsid w:val="00B07E52"/>
    <w:rsid w:val="00B10010"/>
    <w:rsid w:val="00B1079B"/>
    <w:rsid w:val="00B10C05"/>
    <w:rsid w:val="00B11775"/>
    <w:rsid w:val="00B1190D"/>
    <w:rsid w:val="00B12F75"/>
    <w:rsid w:val="00B1302D"/>
    <w:rsid w:val="00B13368"/>
    <w:rsid w:val="00B1388E"/>
    <w:rsid w:val="00B1398A"/>
    <w:rsid w:val="00B1513F"/>
    <w:rsid w:val="00B15B89"/>
    <w:rsid w:val="00B15BA6"/>
    <w:rsid w:val="00B1702A"/>
    <w:rsid w:val="00B1746F"/>
    <w:rsid w:val="00B20725"/>
    <w:rsid w:val="00B2087E"/>
    <w:rsid w:val="00B20B11"/>
    <w:rsid w:val="00B20B94"/>
    <w:rsid w:val="00B20DDB"/>
    <w:rsid w:val="00B248D0"/>
    <w:rsid w:val="00B2628E"/>
    <w:rsid w:val="00B266B0"/>
    <w:rsid w:val="00B27921"/>
    <w:rsid w:val="00B27C3F"/>
    <w:rsid w:val="00B3000E"/>
    <w:rsid w:val="00B311C3"/>
    <w:rsid w:val="00B3175E"/>
    <w:rsid w:val="00B326A8"/>
    <w:rsid w:val="00B327BC"/>
    <w:rsid w:val="00B3291A"/>
    <w:rsid w:val="00B329EB"/>
    <w:rsid w:val="00B32FCD"/>
    <w:rsid w:val="00B33508"/>
    <w:rsid w:val="00B3377E"/>
    <w:rsid w:val="00B33B1F"/>
    <w:rsid w:val="00B34D69"/>
    <w:rsid w:val="00B34E63"/>
    <w:rsid w:val="00B34F0A"/>
    <w:rsid w:val="00B35DA4"/>
    <w:rsid w:val="00B375D3"/>
    <w:rsid w:val="00B400E6"/>
    <w:rsid w:val="00B40A96"/>
    <w:rsid w:val="00B4184B"/>
    <w:rsid w:val="00B422A7"/>
    <w:rsid w:val="00B42A32"/>
    <w:rsid w:val="00B42FA6"/>
    <w:rsid w:val="00B4316B"/>
    <w:rsid w:val="00B4399E"/>
    <w:rsid w:val="00B43A16"/>
    <w:rsid w:val="00B452C3"/>
    <w:rsid w:val="00B45AAD"/>
    <w:rsid w:val="00B45CE1"/>
    <w:rsid w:val="00B46081"/>
    <w:rsid w:val="00B4669C"/>
    <w:rsid w:val="00B46A75"/>
    <w:rsid w:val="00B470A7"/>
    <w:rsid w:val="00B500CD"/>
    <w:rsid w:val="00B5109D"/>
    <w:rsid w:val="00B5239C"/>
    <w:rsid w:val="00B5317E"/>
    <w:rsid w:val="00B53259"/>
    <w:rsid w:val="00B53893"/>
    <w:rsid w:val="00B53FF3"/>
    <w:rsid w:val="00B548C2"/>
    <w:rsid w:val="00B54A47"/>
    <w:rsid w:val="00B54B6A"/>
    <w:rsid w:val="00B55428"/>
    <w:rsid w:val="00B556F8"/>
    <w:rsid w:val="00B570BF"/>
    <w:rsid w:val="00B57B6A"/>
    <w:rsid w:val="00B60471"/>
    <w:rsid w:val="00B60B8F"/>
    <w:rsid w:val="00B625CC"/>
    <w:rsid w:val="00B63337"/>
    <w:rsid w:val="00B6369F"/>
    <w:rsid w:val="00B639D7"/>
    <w:rsid w:val="00B63B94"/>
    <w:rsid w:val="00B64AA7"/>
    <w:rsid w:val="00B65452"/>
    <w:rsid w:val="00B66312"/>
    <w:rsid w:val="00B66594"/>
    <w:rsid w:val="00B6754E"/>
    <w:rsid w:val="00B67805"/>
    <w:rsid w:val="00B67B4E"/>
    <w:rsid w:val="00B67E40"/>
    <w:rsid w:val="00B701FE"/>
    <w:rsid w:val="00B712BF"/>
    <w:rsid w:val="00B721CD"/>
    <w:rsid w:val="00B7267A"/>
    <w:rsid w:val="00B726FF"/>
    <w:rsid w:val="00B72A5B"/>
    <w:rsid w:val="00B72AA4"/>
    <w:rsid w:val="00B74830"/>
    <w:rsid w:val="00B75454"/>
    <w:rsid w:val="00B75544"/>
    <w:rsid w:val="00B760DB"/>
    <w:rsid w:val="00B76BCD"/>
    <w:rsid w:val="00B76EE9"/>
    <w:rsid w:val="00B77231"/>
    <w:rsid w:val="00B77880"/>
    <w:rsid w:val="00B77B84"/>
    <w:rsid w:val="00B80D90"/>
    <w:rsid w:val="00B81AB9"/>
    <w:rsid w:val="00B82613"/>
    <w:rsid w:val="00B828B5"/>
    <w:rsid w:val="00B82ED8"/>
    <w:rsid w:val="00B83E1B"/>
    <w:rsid w:val="00B8431C"/>
    <w:rsid w:val="00B845D0"/>
    <w:rsid w:val="00B84A80"/>
    <w:rsid w:val="00B84E9C"/>
    <w:rsid w:val="00B85522"/>
    <w:rsid w:val="00B8671F"/>
    <w:rsid w:val="00B87A2D"/>
    <w:rsid w:val="00B90E2A"/>
    <w:rsid w:val="00B90F2A"/>
    <w:rsid w:val="00B91773"/>
    <w:rsid w:val="00B9198D"/>
    <w:rsid w:val="00B92D25"/>
    <w:rsid w:val="00B93008"/>
    <w:rsid w:val="00B9406D"/>
    <w:rsid w:val="00B94BA7"/>
    <w:rsid w:val="00B94E0E"/>
    <w:rsid w:val="00B96413"/>
    <w:rsid w:val="00B97724"/>
    <w:rsid w:val="00B97CA3"/>
    <w:rsid w:val="00BA1104"/>
    <w:rsid w:val="00BA1872"/>
    <w:rsid w:val="00BA1913"/>
    <w:rsid w:val="00BA1B9B"/>
    <w:rsid w:val="00BA2BC9"/>
    <w:rsid w:val="00BA368C"/>
    <w:rsid w:val="00BA4641"/>
    <w:rsid w:val="00BA468D"/>
    <w:rsid w:val="00BA4A54"/>
    <w:rsid w:val="00BA562D"/>
    <w:rsid w:val="00BA7205"/>
    <w:rsid w:val="00BA76A9"/>
    <w:rsid w:val="00BB0595"/>
    <w:rsid w:val="00BB2459"/>
    <w:rsid w:val="00BB2F36"/>
    <w:rsid w:val="00BB3481"/>
    <w:rsid w:val="00BB3E2B"/>
    <w:rsid w:val="00BB43D1"/>
    <w:rsid w:val="00BB5182"/>
    <w:rsid w:val="00BB5D1C"/>
    <w:rsid w:val="00BB6552"/>
    <w:rsid w:val="00BB65E0"/>
    <w:rsid w:val="00BB66DD"/>
    <w:rsid w:val="00BB6B61"/>
    <w:rsid w:val="00BB6B9B"/>
    <w:rsid w:val="00BB754F"/>
    <w:rsid w:val="00BC0058"/>
    <w:rsid w:val="00BC07D4"/>
    <w:rsid w:val="00BC0A5D"/>
    <w:rsid w:val="00BC0BE3"/>
    <w:rsid w:val="00BC1AD9"/>
    <w:rsid w:val="00BC200C"/>
    <w:rsid w:val="00BC3257"/>
    <w:rsid w:val="00BC32E7"/>
    <w:rsid w:val="00BC4F81"/>
    <w:rsid w:val="00BC555F"/>
    <w:rsid w:val="00BC5670"/>
    <w:rsid w:val="00BC58B9"/>
    <w:rsid w:val="00BC65F9"/>
    <w:rsid w:val="00BD03FC"/>
    <w:rsid w:val="00BD061E"/>
    <w:rsid w:val="00BD0815"/>
    <w:rsid w:val="00BD2E48"/>
    <w:rsid w:val="00BD2F13"/>
    <w:rsid w:val="00BD3056"/>
    <w:rsid w:val="00BD3846"/>
    <w:rsid w:val="00BD3E25"/>
    <w:rsid w:val="00BD3E68"/>
    <w:rsid w:val="00BD4D15"/>
    <w:rsid w:val="00BD4E05"/>
    <w:rsid w:val="00BD54D1"/>
    <w:rsid w:val="00BD598A"/>
    <w:rsid w:val="00BD5C7A"/>
    <w:rsid w:val="00BD6826"/>
    <w:rsid w:val="00BD723F"/>
    <w:rsid w:val="00BD75B4"/>
    <w:rsid w:val="00BD76D5"/>
    <w:rsid w:val="00BD7D14"/>
    <w:rsid w:val="00BE02B4"/>
    <w:rsid w:val="00BE28C1"/>
    <w:rsid w:val="00BE29F2"/>
    <w:rsid w:val="00BE3492"/>
    <w:rsid w:val="00BE3B62"/>
    <w:rsid w:val="00BE4D36"/>
    <w:rsid w:val="00BE4EC9"/>
    <w:rsid w:val="00BE5908"/>
    <w:rsid w:val="00BE631E"/>
    <w:rsid w:val="00BE6BEC"/>
    <w:rsid w:val="00BF05AD"/>
    <w:rsid w:val="00BF0CCF"/>
    <w:rsid w:val="00BF0FC5"/>
    <w:rsid w:val="00BF10BC"/>
    <w:rsid w:val="00BF21AC"/>
    <w:rsid w:val="00BF228E"/>
    <w:rsid w:val="00BF2E53"/>
    <w:rsid w:val="00BF352A"/>
    <w:rsid w:val="00BF3669"/>
    <w:rsid w:val="00BF3C0D"/>
    <w:rsid w:val="00BF424B"/>
    <w:rsid w:val="00BF4BC7"/>
    <w:rsid w:val="00BF6252"/>
    <w:rsid w:val="00BF711C"/>
    <w:rsid w:val="00BF748E"/>
    <w:rsid w:val="00BF789B"/>
    <w:rsid w:val="00C009AD"/>
    <w:rsid w:val="00C00DA5"/>
    <w:rsid w:val="00C00EEB"/>
    <w:rsid w:val="00C029E7"/>
    <w:rsid w:val="00C03309"/>
    <w:rsid w:val="00C037E0"/>
    <w:rsid w:val="00C0561B"/>
    <w:rsid w:val="00C072FE"/>
    <w:rsid w:val="00C07653"/>
    <w:rsid w:val="00C11090"/>
    <w:rsid w:val="00C11ADE"/>
    <w:rsid w:val="00C126E0"/>
    <w:rsid w:val="00C128BC"/>
    <w:rsid w:val="00C12E39"/>
    <w:rsid w:val="00C13D47"/>
    <w:rsid w:val="00C13E52"/>
    <w:rsid w:val="00C14164"/>
    <w:rsid w:val="00C14C53"/>
    <w:rsid w:val="00C15D8E"/>
    <w:rsid w:val="00C17012"/>
    <w:rsid w:val="00C178FB"/>
    <w:rsid w:val="00C17DF9"/>
    <w:rsid w:val="00C201EB"/>
    <w:rsid w:val="00C20ACC"/>
    <w:rsid w:val="00C228E9"/>
    <w:rsid w:val="00C22B28"/>
    <w:rsid w:val="00C22D3F"/>
    <w:rsid w:val="00C2439C"/>
    <w:rsid w:val="00C25704"/>
    <w:rsid w:val="00C257B7"/>
    <w:rsid w:val="00C272E8"/>
    <w:rsid w:val="00C301A9"/>
    <w:rsid w:val="00C304C3"/>
    <w:rsid w:val="00C30ABC"/>
    <w:rsid w:val="00C30B60"/>
    <w:rsid w:val="00C31FAA"/>
    <w:rsid w:val="00C329BD"/>
    <w:rsid w:val="00C33359"/>
    <w:rsid w:val="00C339B0"/>
    <w:rsid w:val="00C348D6"/>
    <w:rsid w:val="00C3504C"/>
    <w:rsid w:val="00C355F5"/>
    <w:rsid w:val="00C35BA5"/>
    <w:rsid w:val="00C365E7"/>
    <w:rsid w:val="00C36E34"/>
    <w:rsid w:val="00C3720D"/>
    <w:rsid w:val="00C37623"/>
    <w:rsid w:val="00C37625"/>
    <w:rsid w:val="00C37C5A"/>
    <w:rsid w:val="00C40388"/>
    <w:rsid w:val="00C404D7"/>
    <w:rsid w:val="00C404EE"/>
    <w:rsid w:val="00C41377"/>
    <w:rsid w:val="00C4171B"/>
    <w:rsid w:val="00C42340"/>
    <w:rsid w:val="00C42689"/>
    <w:rsid w:val="00C42988"/>
    <w:rsid w:val="00C42BD4"/>
    <w:rsid w:val="00C432E1"/>
    <w:rsid w:val="00C43FF0"/>
    <w:rsid w:val="00C44124"/>
    <w:rsid w:val="00C44641"/>
    <w:rsid w:val="00C45EF5"/>
    <w:rsid w:val="00C45F2D"/>
    <w:rsid w:val="00C46856"/>
    <w:rsid w:val="00C46B7E"/>
    <w:rsid w:val="00C474D6"/>
    <w:rsid w:val="00C47538"/>
    <w:rsid w:val="00C5099B"/>
    <w:rsid w:val="00C50A4E"/>
    <w:rsid w:val="00C51C37"/>
    <w:rsid w:val="00C520B1"/>
    <w:rsid w:val="00C522D6"/>
    <w:rsid w:val="00C52C52"/>
    <w:rsid w:val="00C5308C"/>
    <w:rsid w:val="00C54020"/>
    <w:rsid w:val="00C5406F"/>
    <w:rsid w:val="00C545C5"/>
    <w:rsid w:val="00C54817"/>
    <w:rsid w:val="00C54AEB"/>
    <w:rsid w:val="00C54F35"/>
    <w:rsid w:val="00C55566"/>
    <w:rsid w:val="00C55EB6"/>
    <w:rsid w:val="00C5626D"/>
    <w:rsid w:val="00C57081"/>
    <w:rsid w:val="00C572E3"/>
    <w:rsid w:val="00C57A01"/>
    <w:rsid w:val="00C57A2D"/>
    <w:rsid w:val="00C60B07"/>
    <w:rsid w:val="00C61560"/>
    <w:rsid w:val="00C61D4B"/>
    <w:rsid w:val="00C62B0A"/>
    <w:rsid w:val="00C63C52"/>
    <w:rsid w:val="00C63F08"/>
    <w:rsid w:val="00C64690"/>
    <w:rsid w:val="00C6528C"/>
    <w:rsid w:val="00C6584C"/>
    <w:rsid w:val="00C661E8"/>
    <w:rsid w:val="00C6717F"/>
    <w:rsid w:val="00C6795E"/>
    <w:rsid w:val="00C70084"/>
    <w:rsid w:val="00C702F7"/>
    <w:rsid w:val="00C7090B"/>
    <w:rsid w:val="00C70DE2"/>
    <w:rsid w:val="00C7235B"/>
    <w:rsid w:val="00C72E18"/>
    <w:rsid w:val="00C72F70"/>
    <w:rsid w:val="00C731AD"/>
    <w:rsid w:val="00C7380B"/>
    <w:rsid w:val="00C74421"/>
    <w:rsid w:val="00C7462E"/>
    <w:rsid w:val="00C759DD"/>
    <w:rsid w:val="00C75F2F"/>
    <w:rsid w:val="00C75FEE"/>
    <w:rsid w:val="00C76F1D"/>
    <w:rsid w:val="00C77516"/>
    <w:rsid w:val="00C77937"/>
    <w:rsid w:val="00C77CA4"/>
    <w:rsid w:val="00C77D26"/>
    <w:rsid w:val="00C80BDF"/>
    <w:rsid w:val="00C810F8"/>
    <w:rsid w:val="00C815DF"/>
    <w:rsid w:val="00C81819"/>
    <w:rsid w:val="00C82FEE"/>
    <w:rsid w:val="00C833E7"/>
    <w:rsid w:val="00C83E0E"/>
    <w:rsid w:val="00C84D39"/>
    <w:rsid w:val="00C84E86"/>
    <w:rsid w:val="00C85277"/>
    <w:rsid w:val="00C85806"/>
    <w:rsid w:val="00C85D76"/>
    <w:rsid w:val="00C873AC"/>
    <w:rsid w:val="00C87DA6"/>
    <w:rsid w:val="00C87F17"/>
    <w:rsid w:val="00C91857"/>
    <w:rsid w:val="00C9213B"/>
    <w:rsid w:val="00C92223"/>
    <w:rsid w:val="00C93346"/>
    <w:rsid w:val="00C93462"/>
    <w:rsid w:val="00C93B5D"/>
    <w:rsid w:val="00C94384"/>
    <w:rsid w:val="00C94A34"/>
    <w:rsid w:val="00C94C2B"/>
    <w:rsid w:val="00C94F73"/>
    <w:rsid w:val="00C95609"/>
    <w:rsid w:val="00C96F79"/>
    <w:rsid w:val="00C97CF9"/>
    <w:rsid w:val="00CA0A93"/>
    <w:rsid w:val="00CA0E56"/>
    <w:rsid w:val="00CA17DD"/>
    <w:rsid w:val="00CA1863"/>
    <w:rsid w:val="00CA1941"/>
    <w:rsid w:val="00CA239C"/>
    <w:rsid w:val="00CA26CE"/>
    <w:rsid w:val="00CA391D"/>
    <w:rsid w:val="00CA3ACD"/>
    <w:rsid w:val="00CA4DCC"/>
    <w:rsid w:val="00CA4F8B"/>
    <w:rsid w:val="00CA50BD"/>
    <w:rsid w:val="00CA5445"/>
    <w:rsid w:val="00CB0007"/>
    <w:rsid w:val="00CB01E9"/>
    <w:rsid w:val="00CB04CD"/>
    <w:rsid w:val="00CB08BB"/>
    <w:rsid w:val="00CB09DA"/>
    <w:rsid w:val="00CB0BD9"/>
    <w:rsid w:val="00CB1CAC"/>
    <w:rsid w:val="00CB1DE8"/>
    <w:rsid w:val="00CB1E3B"/>
    <w:rsid w:val="00CB1F1D"/>
    <w:rsid w:val="00CB245A"/>
    <w:rsid w:val="00CB36C5"/>
    <w:rsid w:val="00CB3CB5"/>
    <w:rsid w:val="00CB3F80"/>
    <w:rsid w:val="00CB4142"/>
    <w:rsid w:val="00CB516F"/>
    <w:rsid w:val="00CB6795"/>
    <w:rsid w:val="00CB6FF9"/>
    <w:rsid w:val="00CB71F8"/>
    <w:rsid w:val="00CC180A"/>
    <w:rsid w:val="00CC20F6"/>
    <w:rsid w:val="00CC228F"/>
    <w:rsid w:val="00CC26DB"/>
    <w:rsid w:val="00CC2DBA"/>
    <w:rsid w:val="00CC300C"/>
    <w:rsid w:val="00CC3252"/>
    <w:rsid w:val="00CC35AE"/>
    <w:rsid w:val="00CC3DAA"/>
    <w:rsid w:val="00CC4C2C"/>
    <w:rsid w:val="00CC5057"/>
    <w:rsid w:val="00CD078F"/>
    <w:rsid w:val="00CD121E"/>
    <w:rsid w:val="00CD185D"/>
    <w:rsid w:val="00CD1BA2"/>
    <w:rsid w:val="00CD282F"/>
    <w:rsid w:val="00CD28F0"/>
    <w:rsid w:val="00CD3ED8"/>
    <w:rsid w:val="00CD497A"/>
    <w:rsid w:val="00CD761D"/>
    <w:rsid w:val="00CD76B5"/>
    <w:rsid w:val="00CD78B9"/>
    <w:rsid w:val="00CD7BA5"/>
    <w:rsid w:val="00CE0624"/>
    <w:rsid w:val="00CE1D01"/>
    <w:rsid w:val="00CE2323"/>
    <w:rsid w:val="00CE2346"/>
    <w:rsid w:val="00CE2382"/>
    <w:rsid w:val="00CE2855"/>
    <w:rsid w:val="00CE41E8"/>
    <w:rsid w:val="00CE553D"/>
    <w:rsid w:val="00CE6600"/>
    <w:rsid w:val="00CE6F0F"/>
    <w:rsid w:val="00CF002F"/>
    <w:rsid w:val="00CF0246"/>
    <w:rsid w:val="00CF03A3"/>
    <w:rsid w:val="00CF2483"/>
    <w:rsid w:val="00CF24E2"/>
    <w:rsid w:val="00CF393D"/>
    <w:rsid w:val="00CF3F61"/>
    <w:rsid w:val="00CF4ABD"/>
    <w:rsid w:val="00CF4CF2"/>
    <w:rsid w:val="00CF5A53"/>
    <w:rsid w:val="00CF5D28"/>
    <w:rsid w:val="00CF68B8"/>
    <w:rsid w:val="00CF6EAD"/>
    <w:rsid w:val="00CF6F1E"/>
    <w:rsid w:val="00D001F9"/>
    <w:rsid w:val="00D0030E"/>
    <w:rsid w:val="00D0036E"/>
    <w:rsid w:val="00D00469"/>
    <w:rsid w:val="00D00BB7"/>
    <w:rsid w:val="00D01DFA"/>
    <w:rsid w:val="00D01EAD"/>
    <w:rsid w:val="00D035B9"/>
    <w:rsid w:val="00D040B7"/>
    <w:rsid w:val="00D05EE9"/>
    <w:rsid w:val="00D060FF"/>
    <w:rsid w:val="00D064E8"/>
    <w:rsid w:val="00D06546"/>
    <w:rsid w:val="00D06572"/>
    <w:rsid w:val="00D065CD"/>
    <w:rsid w:val="00D0724B"/>
    <w:rsid w:val="00D07965"/>
    <w:rsid w:val="00D11A21"/>
    <w:rsid w:val="00D12325"/>
    <w:rsid w:val="00D12761"/>
    <w:rsid w:val="00D14487"/>
    <w:rsid w:val="00D1483F"/>
    <w:rsid w:val="00D1557A"/>
    <w:rsid w:val="00D15E7E"/>
    <w:rsid w:val="00D16058"/>
    <w:rsid w:val="00D16FDD"/>
    <w:rsid w:val="00D17FE3"/>
    <w:rsid w:val="00D20016"/>
    <w:rsid w:val="00D207A7"/>
    <w:rsid w:val="00D2279F"/>
    <w:rsid w:val="00D22AF1"/>
    <w:rsid w:val="00D22E93"/>
    <w:rsid w:val="00D242DA"/>
    <w:rsid w:val="00D247EC"/>
    <w:rsid w:val="00D26129"/>
    <w:rsid w:val="00D26448"/>
    <w:rsid w:val="00D264CE"/>
    <w:rsid w:val="00D26670"/>
    <w:rsid w:val="00D2670E"/>
    <w:rsid w:val="00D26910"/>
    <w:rsid w:val="00D27B8B"/>
    <w:rsid w:val="00D27D5A"/>
    <w:rsid w:val="00D30CF0"/>
    <w:rsid w:val="00D31681"/>
    <w:rsid w:val="00D3191C"/>
    <w:rsid w:val="00D31AD9"/>
    <w:rsid w:val="00D31B6E"/>
    <w:rsid w:val="00D3232B"/>
    <w:rsid w:val="00D3239F"/>
    <w:rsid w:val="00D324A4"/>
    <w:rsid w:val="00D3250C"/>
    <w:rsid w:val="00D328F6"/>
    <w:rsid w:val="00D345D4"/>
    <w:rsid w:val="00D3462C"/>
    <w:rsid w:val="00D34DEB"/>
    <w:rsid w:val="00D35198"/>
    <w:rsid w:val="00D3584B"/>
    <w:rsid w:val="00D35A85"/>
    <w:rsid w:val="00D35F97"/>
    <w:rsid w:val="00D36964"/>
    <w:rsid w:val="00D36CEC"/>
    <w:rsid w:val="00D37322"/>
    <w:rsid w:val="00D37A1A"/>
    <w:rsid w:val="00D40357"/>
    <w:rsid w:val="00D4081B"/>
    <w:rsid w:val="00D40E1A"/>
    <w:rsid w:val="00D413C3"/>
    <w:rsid w:val="00D42240"/>
    <w:rsid w:val="00D427C3"/>
    <w:rsid w:val="00D42DAE"/>
    <w:rsid w:val="00D42EB8"/>
    <w:rsid w:val="00D43149"/>
    <w:rsid w:val="00D43BE0"/>
    <w:rsid w:val="00D43D3C"/>
    <w:rsid w:val="00D43E0B"/>
    <w:rsid w:val="00D441E2"/>
    <w:rsid w:val="00D4461A"/>
    <w:rsid w:val="00D44932"/>
    <w:rsid w:val="00D46111"/>
    <w:rsid w:val="00D4662F"/>
    <w:rsid w:val="00D46A4D"/>
    <w:rsid w:val="00D46F1B"/>
    <w:rsid w:val="00D475FB"/>
    <w:rsid w:val="00D47C16"/>
    <w:rsid w:val="00D502AF"/>
    <w:rsid w:val="00D50546"/>
    <w:rsid w:val="00D50764"/>
    <w:rsid w:val="00D5080B"/>
    <w:rsid w:val="00D50C12"/>
    <w:rsid w:val="00D51034"/>
    <w:rsid w:val="00D514A9"/>
    <w:rsid w:val="00D51A77"/>
    <w:rsid w:val="00D5267B"/>
    <w:rsid w:val="00D528AB"/>
    <w:rsid w:val="00D53649"/>
    <w:rsid w:val="00D53830"/>
    <w:rsid w:val="00D543F1"/>
    <w:rsid w:val="00D54FB3"/>
    <w:rsid w:val="00D55889"/>
    <w:rsid w:val="00D56B5F"/>
    <w:rsid w:val="00D57A21"/>
    <w:rsid w:val="00D57A3F"/>
    <w:rsid w:val="00D57AF0"/>
    <w:rsid w:val="00D60687"/>
    <w:rsid w:val="00D61815"/>
    <w:rsid w:val="00D627E3"/>
    <w:rsid w:val="00D62831"/>
    <w:rsid w:val="00D62ECD"/>
    <w:rsid w:val="00D63EA1"/>
    <w:rsid w:val="00D64426"/>
    <w:rsid w:val="00D64475"/>
    <w:rsid w:val="00D64A2A"/>
    <w:rsid w:val="00D65D78"/>
    <w:rsid w:val="00D66AAA"/>
    <w:rsid w:val="00D66B04"/>
    <w:rsid w:val="00D67BC5"/>
    <w:rsid w:val="00D7021B"/>
    <w:rsid w:val="00D70D33"/>
    <w:rsid w:val="00D7130B"/>
    <w:rsid w:val="00D71862"/>
    <w:rsid w:val="00D71B25"/>
    <w:rsid w:val="00D71DB9"/>
    <w:rsid w:val="00D71E7F"/>
    <w:rsid w:val="00D71FBA"/>
    <w:rsid w:val="00D7239B"/>
    <w:rsid w:val="00D73077"/>
    <w:rsid w:val="00D736A2"/>
    <w:rsid w:val="00D738A6"/>
    <w:rsid w:val="00D73B8E"/>
    <w:rsid w:val="00D73C57"/>
    <w:rsid w:val="00D73FFA"/>
    <w:rsid w:val="00D742FF"/>
    <w:rsid w:val="00D7549A"/>
    <w:rsid w:val="00D75753"/>
    <w:rsid w:val="00D758B3"/>
    <w:rsid w:val="00D75A89"/>
    <w:rsid w:val="00D75CF3"/>
    <w:rsid w:val="00D75EF9"/>
    <w:rsid w:val="00D76ADC"/>
    <w:rsid w:val="00D76D1F"/>
    <w:rsid w:val="00D7734E"/>
    <w:rsid w:val="00D77413"/>
    <w:rsid w:val="00D80B04"/>
    <w:rsid w:val="00D81D97"/>
    <w:rsid w:val="00D81F10"/>
    <w:rsid w:val="00D82798"/>
    <w:rsid w:val="00D82BF2"/>
    <w:rsid w:val="00D844BE"/>
    <w:rsid w:val="00D84A57"/>
    <w:rsid w:val="00D850B4"/>
    <w:rsid w:val="00D86352"/>
    <w:rsid w:val="00D87307"/>
    <w:rsid w:val="00D874DF"/>
    <w:rsid w:val="00D87529"/>
    <w:rsid w:val="00D87A12"/>
    <w:rsid w:val="00D91B2B"/>
    <w:rsid w:val="00D91BBB"/>
    <w:rsid w:val="00D930E1"/>
    <w:rsid w:val="00D9354D"/>
    <w:rsid w:val="00D9415C"/>
    <w:rsid w:val="00D942CC"/>
    <w:rsid w:val="00D944E4"/>
    <w:rsid w:val="00D94D87"/>
    <w:rsid w:val="00D9569E"/>
    <w:rsid w:val="00D95B31"/>
    <w:rsid w:val="00D95DCC"/>
    <w:rsid w:val="00D962DC"/>
    <w:rsid w:val="00DA180C"/>
    <w:rsid w:val="00DA18A2"/>
    <w:rsid w:val="00DA2777"/>
    <w:rsid w:val="00DA3E7B"/>
    <w:rsid w:val="00DA3F17"/>
    <w:rsid w:val="00DA418E"/>
    <w:rsid w:val="00DA43D5"/>
    <w:rsid w:val="00DA4419"/>
    <w:rsid w:val="00DA451D"/>
    <w:rsid w:val="00DA470D"/>
    <w:rsid w:val="00DA4A78"/>
    <w:rsid w:val="00DA4CC5"/>
    <w:rsid w:val="00DA56DB"/>
    <w:rsid w:val="00DA6452"/>
    <w:rsid w:val="00DA6FE9"/>
    <w:rsid w:val="00DA7925"/>
    <w:rsid w:val="00DB0008"/>
    <w:rsid w:val="00DB031E"/>
    <w:rsid w:val="00DB040B"/>
    <w:rsid w:val="00DB0AB8"/>
    <w:rsid w:val="00DB0D2A"/>
    <w:rsid w:val="00DB11CD"/>
    <w:rsid w:val="00DB1DAB"/>
    <w:rsid w:val="00DB1DDF"/>
    <w:rsid w:val="00DB39D4"/>
    <w:rsid w:val="00DB3A47"/>
    <w:rsid w:val="00DB46D0"/>
    <w:rsid w:val="00DB46DF"/>
    <w:rsid w:val="00DB49B6"/>
    <w:rsid w:val="00DB4E06"/>
    <w:rsid w:val="00DB5140"/>
    <w:rsid w:val="00DB585B"/>
    <w:rsid w:val="00DB6A80"/>
    <w:rsid w:val="00DB6C06"/>
    <w:rsid w:val="00DB7958"/>
    <w:rsid w:val="00DB7B06"/>
    <w:rsid w:val="00DC043D"/>
    <w:rsid w:val="00DC1034"/>
    <w:rsid w:val="00DC27F2"/>
    <w:rsid w:val="00DC318A"/>
    <w:rsid w:val="00DC33A2"/>
    <w:rsid w:val="00DC3445"/>
    <w:rsid w:val="00DC3819"/>
    <w:rsid w:val="00DC3A9D"/>
    <w:rsid w:val="00DC4004"/>
    <w:rsid w:val="00DC4243"/>
    <w:rsid w:val="00DC4679"/>
    <w:rsid w:val="00DC5584"/>
    <w:rsid w:val="00DC5F72"/>
    <w:rsid w:val="00DC64EA"/>
    <w:rsid w:val="00DC6C1E"/>
    <w:rsid w:val="00DC7255"/>
    <w:rsid w:val="00DC72CE"/>
    <w:rsid w:val="00DC7951"/>
    <w:rsid w:val="00DD1C4B"/>
    <w:rsid w:val="00DD1F7B"/>
    <w:rsid w:val="00DD229E"/>
    <w:rsid w:val="00DD237F"/>
    <w:rsid w:val="00DD23B7"/>
    <w:rsid w:val="00DD3029"/>
    <w:rsid w:val="00DD31A8"/>
    <w:rsid w:val="00DD3348"/>
    <w:rsid w:val="00DD4292"/>
    <w:rsid w:val="00DD55E0"/>
    <w:rsid w:val="00DD6657"/>
    <w:rsid w:val="00DE032B"/>
    <w:rsid w:val="00DE18A3"/>
    <w:rsid w:val="00DE1904"/>
    <w:rsid w:val="00DE1DAA"/>
    <w:rsid w:val="00DE21D3"/>
    <w:rsid w:val="00DE32B4"/>
    <w:rsid w:val="00DE3DBB"/>
    <w:rsid w:val="00DE43A2"/>
    <w:rsid w:val="00DE4A74"/>
    <w:rsid w:val="00DE4B05"/>
    <w:rsid w:val="00DE4EE9"/>
    <w:rsid w:val="00DE541C"/>
    <w:rsid w:val="00DE737B"/>
    <w:rsid w:val="00DF100B"/>
    <w:rsid w:val="00DF11B7"/>
    <w:rsid w:val="00DF2D45"/>
    <w:rsid w:val="00DF4227"/>
    <w:rsid w:val="00DF4359"/>
    <w:rsid w:val="00DF4A0C"/>
    <w:rsid w:val="00DF6940"/>
    <w:rsid w:val="00DF73C1"/>
    <w:rsid w:val="00DF7511"/>
    <w:rsid w:val="00DF75BB"/>
    <w:rsid w:val="00DF7751"/>
    <w:rsid w:val="00E00394"/>
    <w:rsid w:val="00E009B1"/>
    <w:rsid w:val="00E00BC3"/>
    <w:rsid w:val="00E011D7"/>
    <w:rsid w:val="00E02067"/>
    <w:rsid w:val="00E031BB"/>
    <w:rsid w:val="00E04114"/>
    <w:rsid w:val="00E0417B"/>
    <w:rsid w:val="00E0576C"/>
    <w:rsid w:val="00E061D6"/>
    <w:rsid w:val="00E068BC"/>
    <w:rsid w:val="00E073F0"/>
    <w:rsid w:val="00E10761"/>
    <w:rsid w:val="00E1147C"/>
    <w:rsid w:val="00E11D7A"/>
    <w:rsid w:val="00E11EEB"/>
    <w:rsid w:val="00E12470"/>
    <w:rsid w:val="00E128F2"/>
    <w:rsid w:val="00E12B00"/>
    <w:rsid w:val="00E13E5A"/>
    <w:rsid w:val="00E13EE4"/>
    <w:rsid w:val="00E144EB"/>
    <w:rsid w:val="00E15D85"/>
    <w:rsid w:val="00E160AE"/>
    <w:rsid w:val="00E16463"/>
    <w:rsid w:val="00E16898"/>
    <w:rsid w:val="00E16F82"/>
    <w:rsid w:val="00E17F6F"/>
    <w:rsid w:val="00E20B20"/>
    <w:rsid w:val="00E2170E"/>
    <w:rsid w:val="00E224E7"/>
    <w:rsid w:val="00E239D1"/>
    <w:rsid w:val="00E246B9"/>
    <w:rsid w:val="00E250C5"/>
    <w:rsid w:val="00E26727"/>
    <w:rsid w:val="00E26970"/>
    <w:rsid w:val="00E2728F"/>
    <w:rsid w:val="00E27791"/>
    <w:rsid w:val="00E279C1"/>
    <w:rsid w:val="00E30487"/>
    <w:rsid w:val="00E30F2D"/>
    <w:rsid w:val="00E319DB"/>
    <w:rsid w:val="00E31AFC"/>
    <w:rsid w:val="00E3250F"/>
    <w:rsid w:val="00E3409E"/>
    <w:rsid w:val="00E34F76"/>
    <w:rsid w:val="00E37BE5"/>
    <w:rsid w:val="00E4090F"/>
    <w:rsid w:val="00E41972"/>
    <w:rsid w:val="00E41A27"/>
    <w:rsid w:val="00E41A3E"/>
    <w:rsid w:val="00E41AB4"/>
    <w:rsid w:val="00E41D3E"/>
    <w:rsid w:val="00E42737"/>
    <w:rsid w:val="00E440AD"/>
    <w:rsid w:val="00E44885"/>
    <w:rsid w:val="00E44906"/>
    <w:rsid w:val="00E45C77"/>
    <w:rsid w:val="00E4608B"/>
    <w:rsid w:val="00E46D7F"/>
    <w:rsid w:val="00E478A7"/>
    <w:rsid w:val="00E501D3"/>
    <w:rsid w:val="00E5151F"/>
    <w:rsid w:val="00E5385E"/>
    <w:rsid w:val="00E53A01"/>
    <w:rsid w:val="00E54202"/>
    <w:rsid w:val="00E564C4"/>
    <w:rsid w:val="00E567C9"/>
    <w:rsid w:val="00E57E1A"/>
    <w:rsid w:val="00E57EFE"/>
    <w:rsid w:val="00E604C4"/>
    <w:rsid w:val="00E605E4"/>
    <w:rsid w:val="00E60809"/>
    <w:rsid w:val="00E61300"/>
    <w:rsid w:val="00E62FE2"/>
    <w:rsid w:val="00E635B9"/>
    <w:rsid w:val="00E637A3"/>
    <w:rsid w:val="00E6587E"/>
    <w:rsid w:val="00E65D15"/>
    <w:rsid w:val="00E66CD8"/>
    <w:rsid w:val="00E67285"/>
    <w:rsid w:val="00E67802"/>
    <w:rsid w:val="00E678B9"/>
    <w:rsid w:val="00E67EE5"/>
    <w:rsid w:val="00E67F67"/>
    <w:rsid w:val="00E7013A"/>
    <w:rsid w:val="00E72C6B"/>
    <w:rsid w:val="00E73AB7"/>
    <w:rsid w:val="00E74F5D"/>
    <w:rsid w:val="00E75F13"/>
    <w:rsid w:val="00E76034"/>
    <w:rsid w:val="00E776BC"/>
    <w:rsid w:val="00E77C2A"/>
    <w:rsid w:val="00E77E56"/>
    <w:rsid w:val="00E80440"/>
    <w:rsid w:val="00E81269"/>
    <w:rsid w:val="00E81462"/>
    <w:rsid w:val="00E817E0"/>
    <w:rsid w:val="00E82EE4"/>
    <w:rsid w:val="00E831E7"/>
    <w:rsid w:val="00E843B5"/>
    <w:rsid w:val="00E84A3B"/>
    <w:rsid w:val="00E84B80"/>
    <w:rsid w:val="00E85307"/>
    <w:rsid w:val="00E85B0A"/>
    <w:rsid w:val="00E87742"/>
    <w:rsid w:val="00E904A9"/>
    <w:rsid w:val="00E906E8"/>
    <w:rsid w:val="00E907E4"/>
    <w:rsid w:val="00E90A24"/>
    <w:rsid w:val="00E90C34"/>
    <w:rsid w:val="00E919AC"/>
    <w:rsid w:val="00E92C67"/>
    <w:rsid w:val="00E93215"/>
    <w:rsid w:val="00E9321C"/>
    <w:rsid w:val="00E93499"/>
    <w:rsid w:val="00E93CB3"/>
    <w:rsid w:val="00E93FD6"/>
    <w:rsid w:val="00E94225"/>
    <w:rsid w:val="00E946A6"/>
    <w:rsid w:val="00E947E4"/>
    <w:rsid w:val="00E9480A"/>
    <w:rsid w:val="00E9616B"/>
    <w:rsid w:val="00E96A29"/>
    <w:rsid w:val="00E96B28"/>
    <w:rsid w:val="00E96FE6"/>
    <w:rsid w:val="00E973A1"/>
    <w:rsid w:val="00E97FBC"/>
    <w:rsid w:val="00EA03C1"/>
    <w:rsid w:val="00EA0884"/>
    <w:rsid w:val="00EA0F54"/>
    <w:rsid w:val="00EA1059"/>
    <w:rsid w:val="00EA1911"/>
    <w:rsid w:val="00EA1BE3"/>
    <w:rsid w:val="00EA1D43"/>
    <w:rsid w:val="00EA3B96"/>
    <w:rsid w:val="00EA4C04"/>
    <w:rsid w:val="00EA4EC9"/>
    <w:rsid w:val="00EA568E"/>
    <w:rsid w:val="00EA5E0F"/>
    <w:rsid w:val="00EA5F4C"/>
    <w:rsid w:val="00EA6158"/>
    <w:rsid w:val="00EA6FE4"/>
    <w:rsid w:val="00EA798D"/>
    <w:rsid w:val="00EA7F4C"/>
    <w:rsid w:val="00EB1D47"/>
    <w:rsid w:val="00EB2146"/>
    <w:rsid w:val="00EB2317"/>
    <w:rsid w:val="00EB26C6"/>
    <w:rsid w:val="00EB279B"/>
    <w:rsid w:val="00EB2ABB"/>
    <w:rsid w:val="00EB2B18"/>
    <w:rsid w:val="00EB3ECF"/>
    <w:rsid w:val="00EB4F83"/>
    <w:rsid w:val="00EB584C"/>
    <w:rsid w:val="00EB5863"/>
    <w:rsid w:val="00EB5D88"/>
    <w:rsid w:val="00EB6D14"/>
    <w:rsid w:val="00EB7307"/>
    <w:rsid w:val="00EB772D"/>
    <w:rsid w:val="00EB7AFF"/>
    <w:rsid w:val="00EC1428"/>
    <w:rsid w:val="00EC14B0"/>
    <w:rsid w:val="00EC204E"/>
    <w:rsid w:val="00EC249E"/>
    <w:rsid w:val="00EC2CFF"/>
    <w:rsid w:val="00EC2DFB"/>
    <w:rsid w:val="00EC37EE"/>
    <w:rsid w:val="00EC4904"/>
    <w:rsid w:val="00EC4DF6"/>
    <w:rsid w:val="00EC5F2F"/>
    <w:rsid w:val="00EC651E"/>
    <w:rsid w:val="00EC65E5"/>
    <w:rsid w:val="00EC692E"/>
    <w:rsid w:val="00EC745E"/>
    <w:rsid w:val="00EC775C"/>
    <w:rsid w:val="00EC7EAF"/>
    <w:rsid w:val="00ED0266"/>
    <w:rsid w:val="00ED1327"/>
    <w:rsid w:val="00ED16FE"/>
    <w:rsid w:val="00ED27C3"/>
    <w:rsid w:val="00ED2AE2"/>
    <w:rsid w:val="00ED2C5A"/>
    <w:rsid w:val="00ED3022"/>
    <w:rsid w:val="00ED33AE"/>
    <w:rsid w:val="00ED3775"/>
    <w:rsid w:val="00ED3D42"/>
    <w:rsid w:val="00ED4A6D"/>
    <w:rsid w:val="00ED5680"/>
    <w:rsid w:val="00ED6450"/>
    <w:rsid w:val="00ED6D4A"/>
    <w:rsid w:val="00ED721A"/>
    <w:rsid w:val="00ED738C"/>
    <w:rsid w:val="00ED7918"/>
    <w:rsid w:val="00ED7FD3"/>
    <w:rsid w:val="00EE08E3"/>
    <w:rsid w:val="00EE0E5D"/>
    <w:rsid w:val="00EE11C2"/>
    <w:rsid w:val="00EE2A61"/>
    <w:rsid w:val="00EE3663"/>
    <w:rsid w:val="00EE41C4"/>
    <w:rsid w:val="00EE46BE"/>
    <w:rsid w:val="00EE5A27"/>
    <w:rsid w:val="00EE6E77"/>
    <w:rsid w:val="00EE6F02"/>
    <w:rsid w:val="00EE76A9"/>
    <w:rsid w:val="00EE799E"/>
    <w:rsid w:val="00EE7CA8"/>
    <w:rsid w:val="00EE7FA7"/>
    <w:rsid w:val="00EF0322"/>
    <w:rsid w:val="00EF1093"/>
    <w:rsid w:val="00EF1A32"/>
    <w:rsid w:val="00EF1FCB"/>
    <w:rsid w:val="00EF21C3"/>
    <w:rsid w:val="00EF2C14"/>
    <w:rsid w:val="00EF2E6B"/>
    <w:rsid w:val="00EF43D0"/>
    <w:rsid w:val="00EF4935"/>
    <w:rsid w:val="00EF54D1"/>
    <w:rsid w:val="00EF59B7"/>
    <w:rsid w:val="00EF67BB"/>
    <w:rsid w:val="00EF68C0"/>
    <w:rsid w:val="00EF6AD9"/>
    <w:rsid w:val="00EF72F9"/>
    <w:rsid w:val="00F0021E"/>
    <w:rsid w:val="00F0030E"/>
    <w:rsid w:val="00F00B33"/>
    <w:rsid w:val="00F00CD1"/>
    <w:rsid w:val="00F00DF1"/>
    <w:rsid w:val="00F01E6B"/>
    <w:rsid w:val="00F0241C"/>
    <w:rsid w:val="00F031EE"/>
    <w:rsid w:val="00F03D27"/>
    <w:rsid w:val="00F0497D"/>
    <w:rsid w:val="00F05759"/>
    <w:rsid w:val="00F064EC"/>
    <w:rsid w:val="00F07F03"/>
    <w:rsid w:val="00F07F39"/>
    <w:rsid w:val="00F10A0A"/>
    <w:rsid w:val="00F10CB9"/>
    <w:rsid w:val="00F110CD"/>
    <w:rsid w:val="00F110D5"/>
    <w:rsid w:val="00F11ED2"/>
    <w:rsid w:val="00F12351"/>
    <w:rsid w:val="00F1447D"/>
    <w:rsid w:val="00F15193"/>
    <w:rsid w:val="00F157AD"/>
    <w:rsid w:val="00F16739"/>
    <w:rsid w:val="00F16DE2"/>
    <w:rsid w:val="00F2052B"/>
    <w:rsid w:val="00F22183"/>
    <w:rsid w:val="00F2260F"/>
    <w:rsid w:val="00F23174"/>
    <w:rsid w:val="00F238B9"/>
    <w:rsid w:val="00F242AD"/>
    <w:rsid w:val="00F242CF"/>
    <w:rsid w:val="00F247F2"/>
    <w:rsid w:val="00F2518F"/>
    <w:rsid w:val="00F252A8"/>
    <w:rsid w:val="00F255D9"/>
    <w:rsid w:val="00F25CA1"/>
    <w:rsid w:val="00F265F7"/>
    <w:rsid w:val="00F27FA6"/>
    <w:rsid w:val="00F31D62"/>
    <w:rsid w:val="00F33DC8"/>
    <w:rsid w:val="00F3434F"/>
    <w:rsid w:val="00F34444"/>
    <w:rsid w:val="00F34E6B"/>
    <w:rsid w:val="00F358F1"/>
    <w:rsid w:val="00F378F1"/>
    <w:rsid w:val="00F403A1"/>
    <w:rsid w:val="00F403DB"/>
    <w:rsid w:val="00F4065A"/>
    <w:rsid w:val="00F40EC5"/>
    <w:rsid w:val="00F4275C"/>
    <w:rsid w:val="00F434B2"/>
    <w:rsid w:val="00F4467A"/>
    <w:rsid w:val="00F45693"/>
    <w:rsid w:val="00F463EB"/>
    <w:rsid w:val="00F46E6B"/>
    <w:rsid w:val="00F4731E"/>
    <w:rsid w:val="00F47839"/>
    <w:rsid w:val="00F52339"/>
    <w:rsid w:val="00F5277A"/>
    <w:rsid w:val="00F532E8"/>
    <w:rsid w:val="00F537FF"/>
    <w:rsid w:val="00F54920"/>
    <w:rsid w:val="00F54E36"/>
    <w:rsid w:val="00F560FE"/>
    <w:rsid w:val="00F56433"/>
    <w:rsid w:val="00F60CD6"/>
    <w:rsid w:val="00F6111C"/>
    <w:rsid w:val="00F614C0"/>
    <w:rsid w:val="00F61647"/>
    <w:rsid w:val="00F61F6E"/>
    <w:rsid w:val="00F640BD"/>
    <w:rsid w:val="00F64279"/>
    <w:rsid w:val="00F643C7"/>
    <w:rsid w:val="00F6564D"/>
    <w:rsid w:val="00F657CF"/>
    <w:rsid w:val="00F65808"/>
    <w:rsid w:val="00F6587D"/>
    <w:rsid w:val="00F66A00"/>
    <w:rsid w:val="00F66CFB"/>
    <w:rsid w:val="00F679A9"/>
    <w:rsid w:val="00F70082"/>
    <w:rsid w:val="00F70C73"/>
    <w:rsid w:val="00F713A3"/>
    <w:rsid w:val="00F71A8F"/>
    <w:rsid w:val="00F72071"/>
    <w:rsid w:val="00F72632"/>
    <w:rsid w:val="00F72CC3"/>
    <w:rsid w:val="00F737B5"/>
    <w:rsid w:val="00F74F95"/>
    <w:rsid w:val="00F75330"/>
    <w:rsid w:val="00F75B66"/>
    <w:rsid w:val="00F75CC9"/>
    <w:rsid w:val="00F76355"/>
    <w:rsid w:val="00F76BD9"/>
    <w:rsid w:val="00F80318"/>
    <w:rsid w:val="00F803D0"/>
    <w:rsid w:val="00F80703"/>
    <w:rsid w:val="00F80948"/>
    <w:rsid w:val="00F81387"/>
    <w:rsid w:val="00F8167C"/>
    <w:rsid w:val="00F82134"/>
    <w:rsid w:val="00F822E3"/>
    <w:rsid w:val="00F8250E"/>
    <w:rsid w:val="00F82866"/>
    <w:rsid w:val="00F841FB"/>
    <w:rsid w:val="00F84421"/>
    <w:rsid w:val="00F8449B"/>
    <w:rsid w:val="00F84B44"/>
    <w:rsid w:val="00F85691"/>
    <w:rsid w:val="00F86D7C"/>
    <w:rsid w:val="00F87032"/>
    <w:rsid w:val="00F87094"/>
    <w:rsid w:val="00F87AB3"/>
    <w:rsid w:val="00F913DC"/>
    <w:rsid w:val="00F91DDA"/>
    <w:rsid w:val="00F92A48"/>
    <w:rsid w:val="00F92DF4"/>
    <w:rsid w:val="00F9397A"/>
    <w:rsid w:val="00F93A37"/>
    <w:rsid w:val="00F94182"/>
    <w:rsid w:val="00F9431F"/>
    <w:rsid w:val="00F944B0"/>
    <w:rsid w:val="00F944D9"/>
    <w:rsid w:val="00F94DB3"/>
    <w:rsid w:val="00F96500"/>
    <w:rsid w:val="00F97F57"/>
    <w:rsid w:val="00FA23FE"/>
    <w:rsid w:val="00FA2C35"/>
    <w:rsid w:val="00FA31E7"/>
    <w:rsid w:val="00FA3C57"/>
    <w:rsid w:val="00FA413A"/>
    <w:rsid w:val="00FA4144"/>
    <w:rsid w:val="00FA445A"/>
    <w:rsid w:val="00FA4DDF"/>
    <w:rsid w:val="00FA5C71"/>
    <w:rsid w:val="00FA645E"/>
    <w:rsid w:val="00FA6A01"/>
    <w:rsid w:val="00FA6E4A"/>
    <w:rsid w:val="00FA6E7F"/>
    <w:rsid w:val="00FA7114"/>
    <w:rsid w:val="00FB052D"/>
    <w:rsid w:val="00FB0D44"/>
    <w:rsid w:val="00FB1324"/>
    <w:rsid w:val="00FB22D7"/>
    <w:rsid w:val="00FB2379"/>
    <w:rsid w:val="00FB3CB7"/>
    <w:rsid w:val="00FB4A89"/>
    <w:rsid w:val="00FB4B8A"/>
    <w:rsid w:val="00FB5152"/>
    <w:rsid w:val="00FB5F8F"/>
    <w:rsid w:val="00FB5FD1"/>
    <w:rsid w:val="00FB680E"/>
    <w:rsid w:val="00FB6B73"/>
    <w:rsid w:val="00FB6EA1"/>
    <w:rsid w:val="00FB7A0B"/>
    <w:rsid w:val="00FC0065"/>
    <w:rsid w:val="00FC0093"/>
    <w:rsid w:val="00FC062F"/>
    <w:rsid w:val="00FC0754"/>
    <w:rsid w:val="00FC1663"/>
    <w:rsid w:val="00FC3AEE"/>
    <w:rsid w:val="00FC4EA8"/>
    <w:rsid w:val="00FC510F"/>
    <w:rsid w:val="00FC575A"/>
    <w:rsid w:val="00FC6238"/>
    <w:rsid w:val="00FC7951"/>
    <w:rsid w:val="00FC7EAE"/>
    <w:rsid w:val="00FD0C3B"/>
    <w:rsid w:val="00FD161D"/>
    <w:rsid w:val="00FD236B"/>
    <w:rsid w:val="00FD2785"/>
    <w:rsid w:val="00FD2BC8"/>
    <w:rsid w:val="00FD33FC"/>
    <w:rsid w:val="00FD3730"/>
    <w:rsid w:val="00FD39E8"/>
    <w:rsid w:val="00FD3ADE"/>
    <w:rsid w:val="00FD3B08"/>
    <w:rsid w:val="00FD4546"/>
    <w:rsid w:val="00FD4806"/>
    <w:rsid w:val="00FD4BA4"/>
    <w:rsid w:val="00FD534E"/>
    <w:rsid w:val="00FD53A8"/>
    <w:rsid w:val="00FD56C7"/>
    <w:rsid w:val="00FD5CBB"/>
    <w:rsid w:val="00FD6564"/>
    <w:rsid w:val="00FD6597"/>
    <w:rsid w:val="00FD6B74"/>
    <w:rsid w:val="00FD70AE"/>
    <w:rsid w:val="00FE002E"/>
    <w:rsid w:val="00FE2398"/>
    <w:rsid w:val="00FE2A64"/>
    <w:rsid w:val="00FE4290"/>
    <w:rsid w:val="00FE515A"/>
    <w:rsid w:val="00FE5421"/>
    <w:rsid w:val="00FE5624"/>
    <w:rsid w:val="00FE5D2C"/>
    <w:rsid w:val="00FE5FBF"/>
    <w:rsid w:val="00FE67D6"/>
    <w:rsid w:val="00FE6C25"/>
    <w:rsid w:val="00FE72AB"/>
    <w:rsid w:val="00FF033A"/>
    <w:rsid w:val="00FF071D"/>
    <w:rsid w:val="00FF0964"/>
    <w:rsid w:val="00FF0F67"/>
    <w:rsid w:val="00FF16F2"/>
    <w:rsid w:val="00FF1C94"/>
    <w:rsid w:val="00FF1F9B"/>
    <w:rsid w:val="00FF2B42"/>
    <w:rsid w:val="00FF2C43"/>
    <w:rsid w:val="00FF2D5B"/>
    <w:rsid w:val="00FF3B7F"/>
    <w:rsid w:val="00FF3E34"/>
    <w:rsid w:val="00FF42C3"/>
    <w:rsid w:val="00FF4F92"/>
    <w:rsid w:val="00FF52CF"/>
    <w:rsid w:val="00FF54EB"/>
    <w:rsid w:val="00FF575A"/>
    <w:rsid w:val="00FF6822"/>
    <w:rsid w:val="00FF73D0"/>
    <w:rsid w:val="01E6B3E5"/>
    <w:rsid w:val="02E29CDE"/>
    <w:rsid w:val="03737368"/>
    <w:rsid w:val="0439B9B8"/>
    <w:rsid w:val="04B7C482"/>
    <w:rsid w:val="04EA9EF6"/>
    <w:rsid w:val="0543E0EC"/>
    <w:rsid w:val="06D09BE8"/>
    <w:rsid w:val="06FE13B9"/>
    <w:rsid w:val="0709F2F6"/>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3000CC66"/>
    <w:rsid w:val="30C04125"/>
    <w:rsid w:val="313556CE"/>
    <w:rsid w:val="31E30380"/>
    <w:rsid w:val="322B4F63"/>
    <w:rsid w:val="32975CEE"/>
    <w:rsid w:val="34925885"/>
    <w:rsid w:val="36C7A5F8"/>
    <w:rsid w:val="37DBF05D"/>
    <w:rsid w:val="380F7DC9"/>
    <w:rsid w:val="381849B5"/>
    <w:rsid w:val="3847969F"/>
    <w:rsid w:val="384FD6DC"/>
    <w:rsid w:val="396AF861"/>
    <w:rsid w:val="39FAB24A"/>
    <w:rsid w:val="3B629A5B"/>
    <w:rsid w:val="3D27B774"/>
    <w:rsid w:val="3E61DC49"/>
    <w:rsid w:val="3ED675CB"/>
    <w:rsid w:val="41885CE3"/>
    <w:rsid w:val="41D925D9"/>
    <w:rsid w:val="41E4BD2C"/>
    <w:rsid w:val="42D65425"/>
    <w:rsid w:val="42F82CB5"/>
    <w:rsid w:val="4351302D"/>
    <w:rsid w:val="437E63F3"/>
    <w:rsid w:val="443048E2"/>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5AA747"/>
    <w:rsid w:val="6CA62004"/>
    <w:rsid w:val="6DE008F1"/>
    <w:rsid w:val="6DFE472C"/>
    <w:rsid w:val="6EAC4C80"/>
    <w:rsid w:val="6EF070A2"/>
    <w:rsid w:val="70543EC8"/>
    <w:rsid w:val="70ABCA0B"/>
    <w:rsid w:val="70B40C92"/>
    <w:rsid w:val="70B842FE"/>
    <w:rsid w:val="7132D16D"/>
    <w:rsid w:val="71C7D922"/>
    <w:rsid w:val="71D15FD9"/>
    <w:rsid w:val="71F13A83"/>
    <w:rsid w:val="72F93494"/>
    <w:rsid w:val="73C193B8"/>
    <w:rsid w:val="74BB0100"/>
    <w:rsid w:val="7567D9B8"/>
    <w:rsid w:val="7660F570"/>
    <w:rsid w:val="782FB3E8"/>
    <w:rsid w:val="7867114A"/>
    <w:rsid w:val="78E25054"/>
    <w:rsid w:val="78F2A7F3"/>
    <w:rsid w:val="7901C999"/>
    <w:rsid w:val="7ABD632B"/>
    <w:rsid w:val="7B2BD40A"/>
    <w:rsid w:val="7B653297"/>
    <w:rsid w:val="7C374C90"/>
    <w:rsid w:val="7CD2C681"/>
    <w:rsid w:val="7D4761D3"/>
    <w:rsid w:val="7DA0EE0E"/>
    <w:rsid w:val="7E0C560E"/>
    <w:rsid w:val="7E80C45E"/>
    <w:rsid w:val="7F2004C0"/>
    <w:rsid w:val="7F95D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835539B2-C6DF-4D3B-811C-67DF01B1D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7944"/>
    <w:pPr>
      <w:spacing w:after="160" w:line="278" w:lineRule="auto"/>
    </w:pPr>
    <w:rPr>
      <w:rFonts w:asciiTheme="minorHAnsi" w:eastAsiaTheme="minorHAnsi" w:hAnsiTheme="minorHAnsi" w:cstheme="minorBidi"/>
      <w:kern w:val="2"/>
      <w:sz w:val="24"/>
      <w:szCs w:val="24"/>
      <w:lang w:val="en-DE"/>
      <w14:ligatures w14:val="standardContextual"/>
    </w:rPr>
  </w:style>
  <w:style w:type="paragraph" w:styleId="Heading1">
    <w:name w:val="heading 1"/>
    <w:aliases w:val="H1,h1,Heading 1 3GPP"/>
    <w:next w:val="Normal"/>
    <w:link w:val="Heading1Char"/>
    <w:qFormat/>
    <w:rsid w:val="003E16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unhideWhenUsed/>
    <w:rsid w:val="0063794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37944"/>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aliases w:val="Appel note de bas de p,Footnote Reference/,Footnote symbol,Style 12,(NECG) Footnote Reference,Style 124,o,fr,Style 13,FR,Style 17,Appel note de bas de p + 11 pt,Italic,Footnote,Appel note de bas de p1,Appel note de bas de p2,Ref"/>
    <w:uiPriority w:val="99"/>
    <w:qFormat/>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DN"/>
    <w:basedOn w:val="Normal"/>
    <w:link w:val="FootnoteTextChar"/>
    <w:uiPriority w:val="99"/>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sz w:val="22"/>
      <w:lang w:val="en-US"/>
    </w:rPr>
  </w:style>
  <w:style w:type="paragraph" w:customStyle="1" w:styleId="11BodyText">
    <w:name w:val="11 BodyText"/>
    <w:basedOn w:val="Normal"/>
    <w:rsid w:val="005831DD"/>
    <w:pPr>
      <w:spacing w:after="220"/>
      <w:ind w:left="1298"/>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180-Table-Caption,条目"/>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qFormat/>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spacing w:after="0"/>
      <w:ind w:left="720"/>
      <w:contextualSpacing/>
    </w:pPr>
    <w:rPr>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 Char"/>
    <w:link w:val="FootnoteText"/>
    <w:uiPriority w:val="99"/>
    <w:qForma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5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sz w:val="22"/>
      <w:lang w:eastAsia="ko-KR"/>
    </w:rPr>
  </w:style>
  <w:style w:type="paragraph" w:styleId="NormalWeb">
    <w:name w:val="Normal (Web)"/>
    <w:basedOn w:val="Normal"/>
    <w:uiPriority w:val="99"/>
    <w:unhideWhenUsed/>
    <w:qFormat/>
    <w:rsid w:val="00F265F7"/>
    <w:pPr>
      <w:spacing w:before="100" w:beforeAutospacing="1" w:after="100" w:afterAutospacing="1"/>
    </w:pPr>
    <w:rPr>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3E16DD"/>
    <w:rPr>
      <w:rFonts w:ascii="Times New Roman" w:hAnsi="Times New Roman"/>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qFormat/>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pPr>
    <w:rPr>
      <w:rFonts w:eastAsia="MS Gothic"/>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spacing w:before="100" w:beforeAutospacing="1" w:after="100" w:afterAutospacing="1"/>
    </w:pPr>
    <w:rPr>
      <w:rFonts w:eastAsia="Times New Roman"/>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C13E52"/>
    <w:rPr>
      <w:rFonts w:ascii="Arial" w:hAnsi="Arial"/>
      <w:sz w:val="28"/>
      <w:lang w:val="en-GB"/>
    </w:rPr>
  </w:style>
  <w:style w:type="character" w:customStyle="1" w:styleId="TALChar">
    <w:name w:val="TAL Char"/>
    <w:qFormat/>
    <w:locked/>
    <w:rsid w:val="00BF228E"/>
    <w:rPr>
      <w:rFonts w:ascii="Arial" w:hAnsi="Arial" w:cs="Arial"/>
      <w:sz w:val="18"/>
    </w:rPr>
  </w:style>
  <w:style w:type="paragraph" w:customStyle="1" w:styleId="Tablefin">
    <w:name w:val="Table_fin"/>
    <w:basedOn w:val="Normal"/>
    <w:rsid w:val="00BF228E"/>
    <w:pPr>
      <w:spacing w:after="0"/>
    </w:pPr>
    <w:rPr>
      <w:rFonts w:eastAsia="Times New Roman"/>
      <w:lang w:eastAsia="zh-CN"/>
    </w:rPr>
  </w:style>
  <w:style w:type="paragraph" w:customStyle="1" w:styleId="Reference">
    <w:name w:val="Reference"/>
    <w:basedOn w:val="EX"/>
    <w:link w:val="ReferenceChar"/>
    <w:uiPriority w:val="99"/>
    <w:qFormat/>
    <w:rsid w:val="00BB6B61"/>
    <w:pPr>
      <w:numPr>
        <w:numId w:val="6"/>
      </w:numPr>
    </w:pPr>
    <w:rPr>
      <w:lang w:val="da-DK" w:eastAsia="da-DK"/>
    </w:rPr>
  </w:style>
  <w:style w:type="character" w:customStyle="1" w:styleId="ReferenceChar">
    <w:name w:val="Reference Char"/>
    <w:link w:val="Reference"/>
    <w:uiPriority w:val="99"/>
    <w:locked/>
    <w:rsid w:val="00BB6B61"/>
    <w:rPr>
      <w:rFonts w:ascii="Times New Roman" w:hAnsi="Times New Roman"/>
      <w:lang w:val="da-DK" w:eastAsia="da-DK"/>
    </w:rPr>
  </w:style>
  <w:style w:type="paragraph" w:customStyle="1" w:styleId="Proposal">
    <w:name w:val="Proposal"/>
    <w:basedOn w:val="Normal"/>
    <w:autoRedefine/>
    <w:qFormat/>
    <w:rsid w:val="00321ED3"/>
    <w:pPr>
      <w:numPr>
        <w:numId w:val="11"/>
      </w:numPr>
      <w:tabs>
        <w:tab w:val="left" w:pos="1080"/>
      </w:tabs>
      <w:spacing w:after="120"/>
      <w:ind w:left="0" w:firstLine="0"/>
      <w:jc w:val="both"/>
    </w:pPr>
    <w:rPr>
      <w:rFonts w:eastAsia="Times New Roman"/>
      <w:b/>
      <w:bCs/>
      <w:lang w:eastAsia="zh-CN"/>
    </w:rPr>
  </w:style>
  <w:style w:type="paragraph" w:customStyle="1" w:styleId="Observation">
    <w:name w:val="Observation"/>
    <w:basedOn w:val="Proposal"/>
    <w:qFormat/>
    <w:rsid w:val="008847A4"/>
    <w:pPr>
      <w:numPr>
        <w:numId w:val="13"/>
      </w:numPr>
      <w:tabs>
        <w:tab w:val="clear" w:pos="1080"/>
        <w:tab w:val="left" w:pos="1440"/>
      </w:tabs>
      <w:ind w:left="0" w:firstLin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89281715">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3576178">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5492310">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8503598">
      <w:bodyDiv w:val="1"/>
      <w:marLeft w:val="0"/>
      <w:marRight w:val="0"/>
      <w:marTop w:val="0"/>
      <w:marBottom w:val="0"/>
      <w:divBdr>
        <w:top w:val="none" w:sz="0" w:space="0" w:color="auto"/>
        <w:left w:val="none" w:sz="0" w:space="0" w:color="auto"/>
        <w:bottom w:val="none" w:sz="0" w:space="0" w:color="auto"/>
        <w:right w:val="none" w:sz="0" w:space="0" w:color="auto"/>
      </w:divBdr>
    </w:div>
    <w:div w:id="148986082">
      <w:bodyDiv w:val="1"/>
      <w:marLeft w:val="0"/>
      <w:marRight w:val="0"/>
      <w:marTop w:val="0"/>
      <w:marBottom w:val="0"/>
      <w:divBdr>
        <w:top w:val="none" w:sz="0" w:space="0" w:color="auto"/>
        <w:left w:val="none" w:sz="0" w:space="0" w:color="auto"/>
        <w:bottom w:val="none" w:sz="0" w:space="0" w:color="auto"/>
        <w:right w:val="none" w:sz="0" w:space="0" w:color="auto"/>
      </w:divBdr>
    </w:div>
    <w:div w:id="150369941">
      <w:bodyDiv w:val="1"/>
      <w:marLeft w:val="0"/>
      <w:marRight w:val="0"/>
      <w:marTop w:val="0"/>
      <w:marBottom w:val="0"/>
      <w:divBdr>
        <w:top w:val="none" w:sz="0" w:space="0" w:color="auto"/>
        <w:left w:val="none" w:sz="0" w:space="0" w:color="auto"/>
        <w:bottom w:val="none" w:sz="0" w:space="0" w:color="auto"/>
        <w:right w:val="none" w:sz="0" w:space="0" w:color="auto"/>
      </w:divBdr>
    </w:div>
    <w:div w:id="152183115">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3129181">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07765758">
      <w:bodyDiv w:val="1"/>
      <w:marLeft w:val="0"/>
      <w:marRight w:val="0"/>
      <w:marTop w:val="0"/>
      <w:marBottom w:val="0"/>
      <w:divBdr>
        <w:top w:val="none" w:sz="0" w:space="0" w:color="auto"/>
        <w:left w:val="none" w:sz="0" w:space="0" w:color="auto"/>
        <w:bottom w:val="none" w:sz="0" w:space="0" w:color="auto"/>
        <w:right w:val="none" w:sz="0" w:space="0" w:color="auto"/>
      </w:divBdr>
    </w:div>
    <w:div w:id="219677941">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5869183">
      <w:bodyDiv w:val="1"/>
      <w:marLeft w:val="0"/>
      <w:marRight w:val="0"/>
      <w:marTop w:val="0"/>
      <w:marBottom w:val="0"/>
      <w:divBdr>
        <w:top w:val="none" w:sz="0" w:space="0" w:color="auto"/>
        <w:left w:val="none" w:sz="0" w:space="0" w:color="auto"/>
        <w:bottom w:val="none" w:sz="0" w:space="0" w:color="auto"/>
        <w:right w:val="none" w:sz="0" w:space="0" w:color="auto"/>
      </w:divBdr>
    </w:div>
    <w:div w:id="301547452">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51155411">
      <w:bodyDiv w:val="1"/>
      <w:marLeft w:val="0"/>
      <w:marRight w:val="0"/>
      <w:marTop w:val="0"/>
      <w:marBottom w:val="0"/>
      <w:divBdr>
        <w:top w:val="none" w:sz="0" w:space="0" w:color="auto"/>
        <w:left w:val="none" w:sz="0" w:space="0" w:color="auto"/>
        <w:bottom w:val="none" w:sz="0" w:space="0" w:color="auto"/>
        <w:right w:val="none" w:sz="0" w:space="0" w:color="auto"/>
      </w:divBdr>
    </w:div>
    <w:div w:id="373309653">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31242305">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88254237">
      <w:bodyDiv w:val="1"/>
      <w:marLeft w:val="0"/>
      <w:marRight w:val="0"/>
      <w:marTop w:val="0"/>
      <w:marBottom w:val="0"/>
      <w:divBdr>
        <w:top w:val="none" w:sz="0" w:space="0" w:color="auto"/>
        <w:left w:val="none" w:sz="0" w:space="0" w:color="auto"/>
        <w:bottom w:val="none" w:sz="0" w:space="0" w:color="auto"/>
        <w:right w:val="none" w:sz="0" w:space="0" w:color="auto"/>
      </w:divBdr>
    </w:div>
    <w:div w:id="497040071">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6044543">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169819">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24516001">
      <w:bodyDiv w:val="1"/>
      <w:marLeft w:val="0"/>
      <w:marRight w:val="0"/>
      <w:marTop w:val="0"/>
      <w:marBottom w:val="0"/>
      <w:divBdr>
        <w:top w:val="none" w:sz="0" w:space="0" w:color="auto"/>
        <w:left w:val="none" w:sz="0" w:space="0" w:color="auto"/>
        <w:bottom w:val="none" w:sz="0" w:space="0" w:color="auto"/>
        <w:right w:val="none" w:sz="0" w:space="0" w:color="auto"/>
      </w:divBdr>
    </w:div>
    <w:div w:id="527179916">
      <w:bodyDiv w:val="1"/>
      <w:marLeft w:val="0"/>
      <w:marRight w:val="0"/>
      <w:marTop w:val="0"/>
      <w:marBottom w:val="0"/>
      <w:divBdr>
        <w:top w:val="none" w:sz="0" w:space="0" w:color="auto"/>
        <w:left w:val="none" w:sz="0" w:space="0" w:color="auto"/>
        <w:bottom w:val="none" w:sz="0" w:space="0" w:color="auto"/>
        <w:right w:val="none" w:sz="0" w:space="0" w:color="auto"/>
      </w:divBdr>
      <w:divsChild>
        <w:div w:id="266352968">
          <w:marLeft w:val="1123"/>
          <w:marRight w:val="0"/>
          <w:marTop w:val="60"/>
          <w:marBottom w:val="0"/>
          <w:divBdr>
            <w:top w:val="none" w:sz="0" w:space="0" w:color="auto"/>
            <w:left w:val="none" w:sz="0" w:space="0" w:color="auto"/>
            <w:bottom w:val="none" w:sz="0" w:space="0" w:color="auto"/>
            <w:right w:val="none" w:sz="0" w:space="0" w:color="auto"/>
          </w:divBdr>
        </w:div>
        <w:div w:id="1310282591">
          <w:marLeft w:val="1123"/>
          <w:marRight w:val="0"/>
          <w:marTop w:val="60"/>
          <w:marBottom w:val="0"/>
          <w:divBdr>
            <w:top w:val="none" w:sz="0" w:space="0" w:color="auto"/>
            <w:left w:val="none" w:sz="0" w:space="0" w:color="auto"/>
            <w:bottom w:val="none" w:sz="0" w:space="0" w:color="auto"/>
            <w:right w:val="none" w:sz="0" w:space="0" w:color="auto"/>
          </w:divBdr>
        </w:div>
        <w:div w:id="1011447706">
          <w:marLeft w:val="1123"/>
          <w:marRight w:val="0"/>
          <w:marTop w:val="60"/>
          <w:marBottom w:val="0"/>
          <w:divBdr>
            <w:top w:val="none" w:sz="0" w:space="0" w:color="auto"/>
            <w:left w:val="none" w:sz="0" w:space="0" w:color="auto"/>
            <w:bottom w:val="none" w:sz="0" w:space="0" w:color="auto"/>
            <w:right w:val="none" w:sz="0" w:space="0" w:color="auto"/>
          </w:divBdr>
        </w:div>
        <w:div w:id="551423030">
          <w:marLeft w:val="1123"/>
          <w:marRight w:val="0"/>
          <w:marTop w:val="60"/>
          <w:marBottom w:val="0"/>
          <w:divBdr>
            <w:top w:val="none" w:sz="0" w:space="0" w:color="auto"/>
            <w:left w:val="none" w:sz="0" w:space="0" w:color="auto"/>
            <w:bottom w:val="none" w:sz="0" w:space="0" w:color="auto"/>
            <w:right w:val="none" w:sz="0" w:space="0" w:color="auto"/>
          </w:divBdr>
        </w:div>
        <w:div w:id="1256479578">
          <w:marLeft w:val="1123"/>
          <w:marRight w:val="0"/>
          <w:marTop w:val="60"/>
          <w:marBottom w:val="0"/>
          <w:divBdr>
            <w:top w:val="none" w:sz="0" w:space="0" w:color="auto"/>
            <w:left w:val="none" w:sz="0" w:space="0" w:color="auto"/>
            <w:bottom w:val="none" w:sz="0" w:space="0" w:color="auto"/>
            <w:right w:val="none" w:sz="0" w:space="0" w:color="auto"/>
          </w:divBdr>
        </w:div>
      </w:divsChild>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64292255">
      <w:bodyDiv w:val="1"/>
      <w:marLeft w:val="0"/>
      <w:marRight w:val="0"/>
      <w:marTop w:val="0"/>
      <w:marBottom w:val="0"/>
      <w:divBdr>
        <w:top w:val="none" w:sz="0" w:space="0" w:color="auto"/>
        <w:left w:val="none" w:sz="0" w:space="0" w:color="auto"/>
        <w:bottom w:val="none" w:sz="0" w:space="0" w:color="auto"/>
        <w:right w:val="none" w:sz="0" w:space="0" w:color="auto"/>
      </w:divBdr>
    </w:div>
    <w:div w:id="588975462">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33874363">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4332252">
      <w:bodyDiv w:val="1"/>
      <w:marLeft w:val="0"/>
      <w:marRight w:val="0"/>
      <w:marTop w:val="0"/>
      <w:marBottom w:val="0"/>
      <w:divBdr>
        <w:top w:val="none" w:sz="0" w:space="0" w:color="auto"/>
        <w:left w:val="none" w:sz="0" w:space="0" w:color="auto"/>
        <w:bottom w:val="none" w:sz="0" w:space="0" w:color="auto"/>
        <w:right w:val="none" w:sz="0" w:space="0" w:color="auto"/>
      </w:divBdr>
    </w:div>
    <w:div w:id="685449773">
      <w:bodyDiv w:val="1"/>
      <w:marLeft w:val="0"/>
      <w:marRight w:val="0"/>
      <w:marTop w:val="0"/>
      <w:marBottom w:val="0"/>
      <w:divBdr>
        <w:top w:val="none" w:sz="0" w:space="0" w:color="auto"/>
        <w:left w:val="none" w:sz="0" w:space="0" w:color="auto"/>
        <w:bottom w:val="none" w:sz="0" w:space="0" w:color="auto"/>
        <w:right w:val="none" w:sz="0" w:space="0" w:color="auto"/>
      </w:divBdr>
      <w:divsChild>
        <w:div w:id="65148485">
          <w:marLeft w:val="274"/>
          <w:marRight w:val="0"/>
          <w:marTop w:val="0"/>
          <w:marBottom w:val="0"/>
          <w:divBdr>
            <w:top w:val="none" w:sz="0" w:space="0" w:color="auto"/>
            <w:left w:val="none" w:sz="0" w:space="0" w:color="auto"/>
            <w:bottom w:val="none" w:sz="0" w:space="0" w:color="auto"/>
            <w:right w:val="none" w:sz="0" w:space="0" w:color="auto"/>
          </w:divBdr>
        </w:div>
        <w:div w:id="946734078">
          <w:marLeft w:val="274"/>
          <w:marRight w:val="0"/>
          <w:marTop w:val="0"/>
          <w:marBottom w:val="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7243521">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0535000">
      <w:bodyDiv w:val="1"/>
      <w:marLeft w:val="0"/>
      <w:marRight w:val="0"/>
      <w:marTop w:val="0"/>
      <w:marBottom w:val="0"/>
      <w:divBdr>
        <w:top w:val="none" w:sz="0" w:space="0" w:color="auto"/>
        <w:left w:val="none" w:sz="0" w:space="0" w:color="auto"/>
        <w:bottom w:val="none" w:sz="0" w:space="0" w:color="auto"/>
        <w:right w:val="none" w:sz="0" w:space="0" w:color="auto"/>
      </w:divBdr>
    </w:div>
    <w:div w:id="829951248">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76892551">
      <w:bodyDiv w:val="1"/>
      <w:marLeft w:val="0"/>
      <w:marRight w:val="0"/>
      <w:marTop w:val="0"/>
      <w:marBottom w:val="0"/>
      <w:divBdr>
        <w:top w:val="none" w:sz="0" w:space="0" w:color="auto"/>
        <w:left w:val="none" w:sz="0" w:space="0" w:color="auto"/>
        <w:bottom w:val="none" w:sz="0" w:space="0" w:color="auto"/>
        <w:right w:val="none" w:sz="0" w:space="0" w:color="auto"/>
      </w:divBdr>
    </w:div>
    <w:div w:id="892932667">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513986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7247057">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9214282">
      <w:bodyDiv w:val="1"/>
      <w:marLeft w:val="0"/>
      <w:marRight w:val="0"/>
      <w:marTop w:val="0"/>
      <w:marBottom w:val="0"/>
      <w:divBdr>
        <w:top w:val="none" w:sz="0" w:space="0" w:color="auto"/>
        <w:left w:val="none" w:sz="0" w:space="0" w:color="auto"/>
        <w:bottom w:val="none" w:sz="0" w:space="0" w:color="auto"/>
        <w:right w:val="none" w:sz="0" w:space="0" w:color="auto"/>
      </w:divBdr>
      <w:divsChild>
        <w:div w:id="561869919">
          <w:marLeft w:val="274"/>
          <w:marRight w:val="0"/>
          <w:marTop w:val="0"/>
          <w:marBottom w:val="0"/>
          <w:divBdr>
            <w:top w:val="none" w:sz="0" w:space="0" w:color="auto"/>
            <w:left w:val="none" w:sz="0" w:space="0" w:color="auto"/>
            <w:bottom w:val="none" w:sz="0" w:space="0" w:color="auto"/>
            <w:right w:val="none" w:sz="0" w:space="0" w:color="auto"/>
          </w:divBdr>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83138244">
      <w:bodyDiv w:val="1"/>
      <w:marLeft w:val="0"/>
      <w:marRight w:val="0"/>
      <w:marTop w:val="0"/>
      <w:marBottom w:val="0"/>
      <w:divBdr>
        <w:top w:val="none" w:sz="0" w:space="0" w:color="auto"/>
        <w:left w:val="none" w:sz="0" w:space="0" w:color="auto"/>
        <w:bottom w:val="none" w:sz="0" w:space="0" w:color="auto"/>
        <w:right w:val="none" w:sz="0" w:space="0" w:color="auto"/>
      </w:divBdr>
      <w:divsChild>
        <w:div w:id="224218012">
          <w:marLeft w:val="850"/>
          <w:marRight w:val="0"/>
          <w:marTop w:val="120"/>
          <w:marBottom w:val="0"/>
          <w:divBdr>
            <w:top w:val="none" w:sz="0" w:space="0" w:color="auto"/>
            <w:left w:val="none" w:sz="0" w:space="0" w:color="auto"/>
            <w:bottom w:val="none" w:sz="0" w:space="0" w:color="auto"/>
            <w:right w:val="none" w:sz="0" w:space="0" w:color="auto"/>
          </w:divBdr>
        </w:div>
      </w:divsChild>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51412733">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6728383">
      <w:bodyDiv w:val="1"/>
      <w:marLeft w:val="0"/>
      <w:marRight w:val="0"/>
      <w:marTop w:val="0"/>
      <w:marBottom w:val="0"/>
      <w:divBdr>
        <w:top w:val="none" w:sz="0" w:space="0" w:color="auto"/>
        <w:left w:val="none" w:sz="0" w:space="0" w:color="auto"/>
        <w:bottom w:val="none" w:sz="0" w:space="0" w:color="auto"/>
        <w:right w:val="none" w:sz="0" w:space="0" w:color="auto"/>
      </w:divBdr>
    </w:div>
    <w:div w:id="1180193828">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6985755">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64533839">
      <w:bodyDiv w:val="1"/>
      <w:marLeft w:val="0"/>
      <w:marRight w:val="0"/>
      <w:marTop w:val="0"/>
      <w:marBottom w:val="0"/>
      <w:divBdr>
        <w:top w:val="none" w:sz="0" w:space="0" w:color="auto"/>
        <w:left w:val="none" w:sz="0" w:space="0" w:color="auto"/>
        <w:bottom w:val="none" w:sz="0" w:space="0" w:color="auto"/>
        <w:right w:val="none" w:sz="0" w:space="0" w:color="auto"/>
      </w:divBdr>
    </w:div>
    <w:div w:id="1273517406">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34799283">
      <w:bodyDiv w:val="1"/>
      <w:marLeft w:val="0"/>
      <w:marRight w:val="0"/>
      <w:marTop w:val="0"/>
      <w:marBottom w:val="0"/>
      <w:divBdr>
        <w:top w:val="none" w:sz="0" w:space="0" w:color="auto"/>
        <w:left w:val="none" w:sz="0" w:space="0" w:color="auto"/>
        <w:bottom w:val="none" w:sz="0" w:space="0" w:color="auto"/>
        <w:right w:val="none" w:sz="0" w:space="0" w:color="auto"/>
      </w:divBdr>
    </w:div>
    <w:div w:id="135773402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98673323">
      <w:bodyDiv w:val="1"/>
      <w:marLeft w:val="0"/>
      <w:marRight w:val="0"/>
      <w:marTop w:val="0"/>
      <w:marBottom w:val="0"/>
      <w:divBdr>
        <w:top w:val="none" w:sz="0" w:space="0" w:color="auto"/>
        <w:left w:val="none" w:sz="0" w:space="0" w:color="auto"/>
        <w:bottom w:val="none" w:sz="0" w:space="0" w:color="auto"/>
        <w:right w:val="none" w:sz="0" w:space="0" w:color="auto"/>
      </w:divBdr>
    </w:div>
    <w:div w:id="1403020686">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7973294">
      <w:bodyDiv w:val="1"/>
      <w:marLeft w:val="0"/>
      <w:marRight w:val="0"/>
      <w:marTop w:val="0"/>
      <w:marBottom w:val="0"/>
      <w:divBdr>
        <w:top w:val="none" w:sz="0" w:space="0" w:color="auto"/>
        <w:left w:val="none" w:sz="0" w:space="0" w:color="auto"/>
        <w:bottom w:val="none" w:sz="0" w:space="0" w:color="auto"/>
        <w:right w:val="none" w:sz="0" w:space="0" w:color="auto"/>
      </w:divBdr>
    </w:div>
    <w:div w:id="1475442135">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6507381">
      <w:bodyDiv w:val="1"/>
      <w:marLeft w:val="0"/>
      <w:marRight w:val="0"/>
      <w:marTop w:val="0"/>
      <w:marBottom w:val="0"/>
      <w:divBdr>
        <w:top w:val="none" w:sz="0" w:space="0" w:color="auto"/>
        <w:left w:val="none" w:sz="0" w:space="0" w:color="auto"/>
        <w:bottom w:val="none" w:sz="0" w:space="0" w:color="auto"/>
        <w:right w:val="none" w:sz="0" w:space="0" w:color="auto"/>
      </w:divBdr>
    </w:div>
    <w:div w:id="154405671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1282351">
      <w:bodyDiv w:val="1"/>
      <w:marLeft w:val="0"/>
      <w:marRight w:val="0"/>
      <w:marTop w:val="0"/>
      <w:marBottom w:val="0"/>
      <w:divBdr>
        <w:top w:val="none" w:sz="0" w:space="0" w:color="auto"/>
        <w:left w:val="none" w:sz="0" w:space="0" w:color="auto"/>
        <w:bottom w:val="none" w:sz="0" w:space="0" w:color="auto"/>
        <w:right w:val="none" w:sz="0" w:space="0" w:color="auto"/>
      </w:divBdr>
    </w:div>
    <w:div w:id="1564368352">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38143578">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2180000">
      <w:bodyDiv w:val="1"/>
      <w:marLeft w:val="0"/>
      <w:marRight w:val="0"/>
      <w:marTop w:val="0"/>
      <w:marBottom w:val="0"/>
      <w:divBdr>
        <w:top w:val="none" w:sz="0" w:space="0" w:color="auto"/>
        <w:left w:val="none" w:sz="0" w:space="0" w:color="auto"/>
        <w:bottom w:val="none" w:sz="0" w:space="0" w:color="auto"/>
        <w:right w:val="none" w:sz="0" w:space="0" w:color="auto"/>
      </w:divBdr>
    </w:div>
    <w:div w:id="1678535067">
      <w:bodyDiv w:val="1"/>
      <w:marLeft w:val="0"/>
      <w:marRight w:val="0"/>
      <w:marTop w:val="0"/>
      <w:marBottom w:val="0"/>
      <w:divBdr>
        <w:top w:val="none" w:sz="0" w:space="0" w:color="auto"/>
        <w:left w:val="none" w:sz="0" w:space="0" w:color="auto"/>
        <w:bottom w:val="none" w:sz="0" w:space="0" w:color="auto"/>
        <w:right w:val="none" w:sz="0" w:space="0" w:color="auto"/>
      </w:divBdr>
    </w:div>
    <w:div w:id="168154316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7248576">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17007115">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9152341">
      <w:bodyDiv w:val="1"/>
      <w:marLeft w:val="0"/>
      <w:marRight w:val="0"/>
      <w:marTop w:val="0"/>
      <w:marBottom w:val="0"/>
      <w:divBdr>
        <w:top w:val="none" w:sz="0" w:space="0" w:color="auto"/>
        <w:left w:val="none" w:sz="0" w:space="0" w:color="auto"/>
        <w:bottom w:val="none" w:sz="0" w:space="0" w:color="auto"/>
        <w:right w:val="none" w:sz="0" w:space="0" w:color="auto"/>
      </w:divBdr>
    </w:div>
    <w:div w:id="1776319323">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3186964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05207851">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82366820">
      <w:bodyDiv w:val="1"/>
      <w:marLeft w:val="0"/>
      <w:marRight w:val="0"/>
      <w:marTop w:val="0"/>
      <w:marBottom w:val="0"/>
      <w:divBdr>
        <w:top w:val="none" w:sz="0" w:space="0" w:color="auto"/>
        <w:left w:val="none" w:sz="0" w:space="0" w:color="auto"/>
        <w:bottom w:val="none" w:sz="0" w:space="0" w:color="auto"/>
        <w:right w:val="none" w:sz="0" w:space="0" w:color="auto"/>
      </w:divBdr>
    </w:div>
    <w:div w:id="2083717214">
      <w:bodyDiv w:val="1"/>
      <w:marLeft w:val="0"/>
      <w:marRight w:val="0"/>
      <w:marTop w:val="0"/>
      <w:marBottom w:val="0"/>
      <w:divBdr>
        <w:top w:val="none" w:sz="0" w:space="0" w:color="auto"/>
        <w:left w:val="none" w:sz="0" w:space="0" w:color="auto"/>
        <w:bottom w:val="none" w:sz="0" w:space="0" w:color="auto"/>
        <w:right w:val="none" w:sz="0" w:space="0" w:color="auto"/>
      </w:divBdr>
    </w:div>
    <w:div w:id="2090808046">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7939203">
      <w:bodyDiv w:val="1"/>
      <w:marLeft w:val="0"/>
      <w:marRight w:val="0"/>
      <w:marTop w:val="0"/>
      <w:marBottom w:val="0"/>
      <w:divBdr>
        <w:top w:val="none" w:sz="0" w:space="0" w:color="auto"/>
        <w:left w:val="none" w:sz="0" w:space="0" w:color="auto"/>
        <w:bottom w:val="none" w:sz="0" w:space="0" w:color="auto"/>
        <w:right w:val="none" w:sz="0" w:space="0" w:color="auto"/>
      </w:divBdr>
    </w:div>
    <w:div w:id="2123259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omments" Target="comments.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image" Target="media/image6.png"/><Relationship Id="rId2" Type="http://schemas.openxmlformats.org/officeDocument/2006/relationships/numbering" Target="numbering.xml"/><Relationship Id="rId16" Type="http://schemas.microsoft.com/office/2018/08/relationships/commentsExtensible" Target="commentsExtensible.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microsoft.com/office/2016/09/relationships/commentsIds" Target="commentsIds.xml"/><Relationship Id="rId10" Type="http://schemas.openxmlformats.org/officeDocument/2006/relationships/image" Target="media/image3.png"/><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94D765-C2A9-4E8F-8CB4-ECB7DBD08E1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80</TotalTime>
  <Pages>11</Pages>
  <Words>3756</Words>
  <Characters>20313</Characters>
  <Application>Microsoft Office Word</Application>
  <DocSecurity>2</DocSecurity>
  <Lines>169</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Umur Karabulut</cp:lastModifiedBy>
  <cp:revision>63</cp:revision>
  <dcterms:created xsi:type="dcterms:W3CDTF">2025-09-17T09:06:00Z</dcterms:created>
  <dcterms:modified xsi:type="dcterms:W3CDTF">2025-11-06T18:30:00Z</dcterms:modified>
</cp:coreProperties>
</file>